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tblpY="98"/>
        <w:tblW w:w="11178" w:type="dxa"/>
        <w:tblBorders>
          <w:bottom w:val="single" w:sz="4" w:space="0" w:color="auto"/>
        </w:tblBorders>
        <w:tblLook w:val="00BF"/>
      </w:tblPr>
      <w:tblGrid>
        <w:gridCol w:w="3690"/>
        <w:gridCol w:w="2700"/>
        <w:gridCol w:w="4788"/>
      </w:tblGrid>
      <w:tr w:rsidR="00B2552C" w:rsidRPr="00593D75">
        <w:trPr>
          <w:trHeight w:val="351"/>
        </w:trPr>
        <w:tc>
          <w:tcPr>
            <w:tcW w:w="3690" w:type="dxa"/>
            <w:vAlign w:val="bottom"/>
          </w:tcPr>
          <w:p w:rsidR="00B2552C" w:rsidRPr="00517C4C" w:rsidRDefault="00B2552C" w:rsidP="00B2552C">
            <w:pPr>
              <w:rPr>
                <w:rFonts w:ascii="Arial Bold" w:hAnsi="Arial Bold"/>
                <w:sz w:val="20"/>
              </w:rPr>
            </w:pPr>
            <w:r w:rsidRPr="00593D75">
              <w:rPr>
                <w:rFonts w:ascii="Arial Bold" w:hAnsi="Arial Bold"/>
                <w:sz w:val="20"/>
              </w:rPr>
              <w:t>Name</w:t>
            </w:r>
            <w:r>
              <w:rPr>
                <w:rFonts w:ascii="Arial Bold" w:hAnsi="Arial Bold"/>
                <w:sz w:val="20"/>
              </w:rPr>
              <w:t>:</w:t>
            </w:r>
            <w:r w:rsidR="00517C4C" w:rsidRPr="00517C4C">
              <w:rPr>
                <w:rFonts w:ascii="Arial" w:hAnsi="Arial"/>
                <w:sz w:val="20"/>
              </w:rPr>
              <w:t xml:space="preserve"> Martha</w:t>
            </w:r>
            <w:r w:rsidR="00517C4C">
              <w:rPr>
                <w:rFonts w:ascii="Arial" w:hAnsi="Arial"/>
                <w:sz w:val="20"/>
              </w:rPr>
              <w:t xml:space="preserve"> Baumgarten</w:t>
            </w:r>
          </w:p>
        </w:tc>
        <w:tc>
          <w:tcPr>
            <w:tcW w:w="2700" w:type="dxa"/>
            <w:vAlign w:val="bottom"/>
          </w:tcPr>
          <w:p w:rsidR="00B2552C" w:rsidRPr="00593D75" w:rsidRDefault="00B2552C" w:rsidP="00B2552C">
            <w:pPr>
              <w:rPr>
                <w:rFonts w:ascii="Arial Bold" w:hAnsi="Arial Bold"/>
                <w:sz w:val="20"/>
              </w:rPr>
            </w:pPr>
            <w:r>
              <w:rPr>
                <w:rFonts w:ascii="Arial Bold" w:hAnsi="Arial Bold"/>
                <w:sz w:val="20"/>
              </w:rPr>
              <w:t>Subject/Time:</w:t>
            </w:r>
            <w:r w:rsidR="00517C4C">
              <w:rPr>
                <w:rFonts w:ascii="Arial Bold" w:hAnsi="Arial Bold"/>
                <w:sz w:val="20"/>
              </w:rPr>
              <w:t xml:space="preserve"> </w:t>
            </w:r>
            <w:r w:rsidR="009F0CB0">
              <w:rPr>
                <w:rFonts w:ascii="Arial" w:hAnsi="Arial"/>
                <w:sz w:val="20"/>
              </w:rPr>
              <w:t>Literacy</w:t>
            </w:r>
          </w:p>
        </w:tc>
        <w:tc>
          <w:tcPr>
            <w:tcW w:w="4788" w:type="dxa"/>
            <w:vAlign w:val="bottom"/>
          </w:tcPr>
          <w:p w:rsidR="00B2552C" w:rsidRPr="00FA0AD3" w:rsidRDefault="00B2552C" w:rsidP="00A4158F">
            <w:pPr>
              <w:ind w:right="1860"/>
              <w:rPr>
                <w:rFonts w:ascii="Arial" w:hAnsi="Arial"/>
                <w:sz w:val="20"/>
              </w:rPr>
            </w:pPr>
            <w:r>
              <w:rPr>
                <w:rFonts w:ascii="Arial Bold" w:hAnsi="Arial Bold"/>
                <w:sz w:val="20"/>
              </w:rPr>
              <w:t>Date:</w:t>
            </w:r>
            <w:r w:rsidR="00FA0AD3">
              <w:rPr>
                <w:rFonts w:ascii="Arial Bold" w:hAnsi="Arial Bold"/>
                <w:sz w:val="20"/>
              </w:rPr>
              <w:t xml:space="preserve"> </w:t>
            </w:r>
            <w:r w:rsidR="00C43BEF">
              <w:rPr>
                <w:rFonts w:ascii="Arial" w:hAnsi="Arial"/>
                <w:sz w:val="20"/>
              </w:rPr>
              <w:t xml:space="preserve">Week of </w:t>
            </w:r>
          </w:p>
        </w:tc>
      </w:tr>
    </w:tbl>
    <w:p w:rsidR="00ED43DF" w:rsidRDefault="00ED43DF" w:rsidP="00ED43DF">
      <w:pPr>
        <w:rPr>
          <w:sz w:val="22"/>
          <w:szCs w:val="22"/>
        </w:rPr>
      </w:pPr>
    </w:p>
    <w:tbl>
      <w:tblPr>
        <w:tblpPr w:leftFromText="180" w:rightFromText="180" w:vertAnchor="text" w:tblpY="1"/>
        <w:tblOverlap w:val="never"/>
        <w:tblW w:w="11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tblPr>
      <w:tblGrid>
        <w:gridCol w:w="2005"/>
        <w:gridCol w:w="271"/>
        <w:gridCol w:w="4471"/>
        <w:gridCol w:w="21"/>
        <w:gridCol w:w="4410"/>
      </w:tblGrid>
      <w:tr w:rsidR="00E601EE" w:rsidRPr="00B65642">
        <w:trPr>
          <w:trHeight w:val="291"/>
        </w:trPr>
        <w:tc>
          <w:tcPr>
            <w:tcW w:w="2005" w:type="dxa"/>
            <w:tcBorders>
              <w:right w:val="single" w:sz="4" w:space="0" w:color="auto"/>
            </w:tcBorders>
            <w:shd w:val="clear" w:color="auto" w:fill="DBE5F1" w:themeFill="accent1" w:themeFillTint="33"/>
            <w:vAlign w:val="center"/>
          </w:tcPr>
          <w:p w:rsidR="00E601EE" w:rsidRPr="00E601EE" w:rsidRDefault="00E601EE" w:rsidP="00E601EE">
            <w:pPr>
              <w:jc w:val="center"/>
              <w:rPr>
                <w:rFonts w:asciiTheme="majorHAnsi" w:hAnsiTheme="majorHAnsi" w:cs="Arial"/>
                <w:b/>
                <w:szCs w:val="22"/>
              </w:rPr>
            </w:pPr>
            <w:r w:rsidRPr="00E601EE">
              <w:rPr>
                <w:rFonts w:asciiTheme="majorHAnsi" w:hAnsiTheme="majorHAnsi" w:cs="Arial"/>
                <w:b/>
                <w:szCs w:val="22"/>
              </w:rPr>
              <w:t>Overview</w:t>
            </w:r>
          </w:p>
        </w:tc>
        <w:tc>
          <w:tcPr>
            <w:tcW w:w="271" w:type="dxa"/>
            <w:vMerge w:val="restart"/>
            <w:tcBorders>
              <w:top w:val="nil"/>
              <w:left w:val="single" w:sz="4" w:space="0" w:color="auto"/>
              <w:right w:val="single" w:sz="4" w:space="0" w:color="auto"/>
            </w:tcBorders>
            <w:shd w:val="clear" w:color="auto" w:fill="auto"/>
            <w:vAlign w:val="center"/>
          </w:tcPr>
          <w:p w:rsidR="00E601EE" w:rsidRPr="00E601EE" w:rsidRDefault="00E601EE" w:rsidP="00E601EE">
            <w:pPr>
              <w:spacing w:line="160" w:lineRule="exact"/>
              <w:rPr>
                <w:rFonts w:asciiTheme="majorHAnsi" w:hAnsiTheme="majorHAnsi"/>
                <w:szCs w:val="22"/>
              </w:rPr>
            </w:pPr>
          </w:p>
          <w:p w:rsidR="00E601EE" w:rsidRPr="00E601EE" w:rsidRDefault="00E601EE" w:rsidP="00E601EE">
            <w:pPr>
              <w:rPr>
                <w:rFonts w:asciiTheme="majorHAnsi" w:hAnsiTheme="majorHAnsi"/>
                <w:b/>
                <w:szCs w:val="22"/>
              </w:rPr>
            </w:pPr>
          </w:p>
        </w:tc>
        <w:tc>
          <w:tcPr>
            <w:tcW w:w="8902" w:type="dxa"/>
            <w:gridSpan w:val="3"/>
            <w:tcBorders>
              <w:left w:val="single" w:sz="4" w:space="0" w:color="auto"/>
            </w:tcBorders>
            <w:shd w:val="clear" w:color="auto" w:fill="DBE5F1" w:themeFill="accent1" w:themeFillTint="33"/>
            <w:vAlign w:val="center"/>
          </w:tcPr>
          <w:p w:rsidR="00E601EE" w:rsidRPr="00E601EE" w:rsidRDefault="00E601EE" w:rsidP="00E601EE">
            <w:pPr>
              <w:tabs>
                <w:tab w:val="left" w:pos="1320"/>
              </w:tabs>
              <w:jc w:val="center"/>
              <w:rPr>
                <w:rFonts w:asciiTheme="majorHAnsi" w:hAnsiTheme="majorHAnsi" w:cs="Arial"/>
                <w:b/>
                <w:szCs w:val="22"/>
              </w:rPr>
            </w:pPr>
            <w:r w:rsidRPr="00E601EE">
              <w:rPr>
                <w:rFonts w:asciiTheme="majorHAnsi" w:hAnsiTheme="majorHAnsi" w:cs="Arial"/>
                <w:b/>
                <w:szCs w:val="22"/>
              </w:rPr>
              <w:t>Key Lesson Elements</w:t>
            </w:r>
          </w:p>
        </w:tc>
      </w:tr>
      <w:tr w:rsidR="00E601EE" w:rsidRPr="00B65642">
        <w:trPr>
          <w:trHeight w:val="274"/>
        </w:trPr>
        <w:tc>
          <w:tcPr>
            <w:tcW w:w="2005" w:type="dxa"/>
            <w:vMerge w:val="restart"/>
            <w:tcBorders>
              <w:right w:val="single" w:sz="4" w:space="0" w:color="auto"/>
            </w:tcBorders>
          </w:tcPr>
          <w:p w:rsidR="00E601EE" w:rsidRPr="00E601EE" w:rsidRDefault="00E601EE" w:rsidP="00E601EE">
            <w:pPr>
              <w:rPr>
                <w:rFonts w:asciiTheme="majorHAnsi" w:hAnsiTheme="majorHAnsi"/>
                <w:b/>
                <w:szCs w:val="22"/>
              </w:rPr>
            </w:pPr>
            <w:r w:rsidRPr="00E601EE">
              <w:rPr>
                <w:rFonts w:asciiTheme="majorHAnsi" w:hAnsiTheme="majorHAnsi"/>
                <w:b/>
                <w:szCs w:val="22"/>
              </w:rPr>
              <w:t>AUSL Unpacked Benchmarks</w:t>
            </w:r>
          </w:p>
          <w:p w:rsidR="00E601EE" w:rsidRPr="00E601EE" w:rsidRDefault="00E601EE" w:rsidP="00E601EE">
            <w:pPr>
              <w:rPr>
                <w:rFonts w:asciiTheme="majorHAnsi" w:hAnsiTheme="majorHAnsi" w:cs="Arial"/>
                <w:bCs/>
                <w:i/>
                <w:szCs w:val="20"/>
              </w:rPr>
            </w:pPr>
            <w:r w:rsidRPr="00E601EE">
              <w:rPr>
                <w:rFonts w:asciiTheme="majorHAnsi" w:hAnsiTheme="majorHAnsi" w:cs="Arial"/>
                <w:bCs/>
                <w:i/>
                <w:szCs w:val="20"/>
              </w:rPr>
              <w:t>Benchmark 2A3a:</w:t>
            </w:r>
          </w:p>
          <w:p w:rsidR="00E601EE" w:rsidRPr="00E601EE" w:rsidRDefault="00E601EE" w:rsidP="00E601EE">
            <w:pPr>
              <w:rPr>
                <w:rFonts w:asciiTheme="majorHAnsi" w:hAnsiTheme="majorHAnsi" w:cs="Arial"/>
                <w:bCs/>
                <w:szCs w:val="20"/>
              </w:rPr>
            </w:pPr>
            <w:r w:rsidRPr="00E601EE">
              <w:rPr>
                <w:rFonts w:asciiTheme="majorHAnsi" w:hAnsiTheme="majorHAnsi" w:cs="Arial"/>
                <w:bCs/>
                <w:szCs w:val="20"/>
              </w:rPr>
              <w:t>Identify and analyze a variety of literary techniques (e.g., figurative language, allusion, dialogue, description, word choice, dialect) within classical and contemporary works representing a variety of genres.</w:t>
            </w:r>
          </w:p>
          <w:p w:rsidR="00E601EE" w:rsidRPr="00E601EE" w:rsidRDefault="00E601EE" w:rsidP="00E601EE">
            <w:pPr>
              <w:rPr>
                <w:rFonts w:asciiTheme="majorHAnsi" w:hAnsiTheme="majorHAnsi" w:cs="Arial"/>
                <w:bCs/>
                <w:szCs w:val="20"/>
              </w:rPr>
            </w:pPr>
          </w:p>
          <w:p w:rsidR="00E601EE" w:rsidRPr="00E601EE" w:rsidRDefault="00E601EE" w:rsidP="00E601EE">
            <w:pPr>
              <w:rPr>
                <w:rFonts w:asciiTheme="majorHAnsi" w:hAnsiTheme="majorHAnsi" w:cs="Arial"/>
                <w:b/>
                <w:bCs/>
                <w:szCs w:val="20"/>
              </w:rPr>
            </w:pPr>
            <w:r w:rsidRPr="00E601EE">
              <w:rPr>
                <w:rFonts w:asciiTheme="majorHAnsi" w:hAnsiTheme="majorHAnsi" w:cs="Arial"/>
                <w:b/>
                <w:bCs/>
                <w:szCs w:val="20"/>
              </w:rPr>
              <w:t>Common Core Standards for Reading</w:t>
            </w:r>
          </w:p>
          <w:p w:rsidR="00E601EE" w:rsidRPr="00E601EE" w:rsidRDefault="00E601EE" w:rsidP="00E601EE">
            <w:pPr>
              <w:rPr>
                <w:rFonts w:asciiTheme="majorHAnsi" w:hAnsiTheme="majorHAnsi"/>
                <w:i/>
                <w:color w:val="222222"/>
                <w:szCs w:val="27"/>
                <w:shd w:val="clear" w:color="auto" w:fill="FFFFFF"/>
              </w:rPr>
            </w:pPr>
            <w:r w:rsidRPr="00E601EE">
              <w:rPr>
                <w:rFonts w:asciiTheme="majorHAnsi" w:hAnsiTheme="majorHAnsi"/>
                <w:i/>
                <w:color w:val="222222"/>
                <w:szCs w:val="27"/>
                <w:shd w:val="clear" w:color="auto" w:fill="FFFFFF"/>
              </w:rPr>
              <w:t xml:space="preserve">RL.7.4. </w:t>
            </w:r>
            <w:r w:rsidRPr="00E601EE">
              <w:rPr>
                <w:rFonts w:asciiTheme="majorHAnsi" w:hAnsiTheme="majorHAnsi"/>
                <w:color w:val="222222"/>
                <w:szCs w:val="27"/>
                <w:shd w:val="clear" w:color="auto" w:fill="FFFFFF"/>
              </w:rPr>
              <w:t>Determine the meaning of words and phrases as they are used in a text, including figurative and connotative meanings.</w:t>
            </w:r>
          </w:p>
          <w:p w:rsidR="00E601EE" w:rsidRPr="00E601EE" w:rsidRDefault="00E601EE" w:rsidP="00E601EE">
            <w:pPr>
              <w:rPr>
                <w:rFonts w:asciiTheme="majorHAnsi" w:hAnsiTheme="majorHAnsi"/>
                <w:i/>
                <w:color w:val="222222"/>
                <w:szCs w:val="27"/>
                <w:shd w:val="clear" w:color="auto" w:fill="FFFFFF"/>
              </w:rPr>
            </w:pPr>
            <w:r w:rsidRPr="00E601EE">
              <w:rPr>
                <w:rFonts w:asciiTheme="majorHAnsi" w:hAnsiTheme="majorHAnsi"/>
                <w:i/>
                <w:color w:val="222222"/>
                <w:szCs w:val="27"/>
                <w:shd w:val="clear" w:color="auto" w:fill="FFFFFF"/>
              </w:rPr>
              <w:t xml:space="preserve">RL.8.4. </w:t>
            </w:r>
            <w:r w:rsidRPr="00E601EE">
              <w:rPr>
                <w:rFonts w:asciiTheme="majorHAnsi" w:hAnsiTheme="majorHAnsi"/>
                <w:color w:val="222222"/>
                <w:szCs w:val="27"/>
                <w:shd w:val="clear" w:color="auto" w:fill="FFFFFF"/>
              </w:rPr>
              <w:t>Determine the meaning of words and phrases as they are used in a text, including figurative and connotative meanings.</w:t>
            </w:r>
          </w:p>
          <w:p w:rsidR="00E601EE" w:rsidRPr="00E601EE" w:rsidRDefault="00E601EE" w:rsidP="00E601EE">
            <w:pPr>
              <w:rPr>
                <w:rFonts w:asciiTheme="majorHAnsi" w:hAnsiTheme="majorHAnsi" w:cs="Arial"/>
                <w:b/>
                <w:bCs/>
                <w:szCs w:val="20"/>
              </w:rPr>
            </w:pPr>
          </w:p>
          <w:p w:rsidR="00E601EE" w:rsidRPr="00E601EE" w:rsidRDefault="00E601EE" w:rsidP="00E601EE">
            <w:pPr>
              <w:rPr>
                <w:rFonts w:asciiTheme="majorHAnsi" w:hAnsiTheme="majorHAnsi" w:cs="Arial"/>
                <w:b/>
                <w:bCs/>
                <w:szCs w:val="20"/>
              </w:rPr>
            </w:pPr>
          </w:p>
          <w:p w:rsidR="00E601EE" w:rsidRPr="00E601EE" w:rsidRDefault="00E601EE" w:rsidP="00E601EE">
            <w:pPr>
              <w:rPr>
                <w:rFonts w:asciiTheme="majorHAnsi" w:hAnsiTheme="majorHAnsi" w:cs="Arial"/>
                <w:b/>
                <w:bCs/>
                <w:szCs w:val="20"/>
              </w:rPr>
            </w:pPr>
            <w:r w:rsidRPr="00E601EE">
              <w:rPr>
                <w:rFonts w:asciiTheme="majorHAnsi" w:hAnsiTheme="majorHAnsi" w:cs="Arial"/>
                <w:b/>
                <w:bCs/>
                <w:szCs w:val="20"/>
              </w:rPr>
              <w:t>Illinois State Board of Education Social Science Standards</w:t>
            </w:r>
          </w:p>
          <w:p w:rsidR="00E601EE" w:rsidRPr="00E601EE" w:rsidRDefault="00E601EE" w:rsidP="00E601EE">
            <w:pPr>
              <w:rPr>
                <w:rFonts w:asciiTheme="majorHAnsi" w:hAnsiTheme="majorHAnsi" w:cs="Arial"/>
                <w:bCs/>
                <w:szCs w:val="20"/>
              </w:rPr>
            </w:pPr>
            <w:proofErr w:type="gramStart"/>
            <w:r w:rsidRPr="00E601EE">
              <w:rPr>
                <w:rFonts w:asciiTheme="majorHAnsi" w:hAnsiTheme="majorHAnsi" w:cs="Arial"/>
                <w:bCs/>
                <w:i/>
                <w:szCs w:val="20"/>
              </w:rPr>
              <w:t>18.B.3a</w:t>
            </w:r>
            <w:r w:rsidRPr="00E601EE">
              <w:rPr>
                <w:rFonts w:asciiTheme="majorHAnsi" w:hAnsiTheme="majorHAnsi" w:cs="Arial"/>
                <w:bCs/>
                <w:szCs w:val="20"/>
              </w:rPr>
              <w:t xml:space="preserve">  Analyze</w:t>
            </w:r>
            <w:proofErr w:type="gramEnd"/>
            <w:r w:rsidRPr="00E601EE">
              <w:rPr>
                <w:rFonts w:asciiTheme="majorHAnsi" w:hAnsiTheme="majorHAnsi" w:cs="Arial"/>
                <w:bCs/>
                <w:szCs w:val="20"/>
              </w:rPr>
              <w:t xml:space="preserve"> how individuals and groups interact with and within institutions (e.g., educational, military)</w:t>
            </w:r>
          </w:p>
          <w:p w:rsidR="00E601EE" w:rsidRPr="00E601EE" w:rsidRDefault="00E601EE" w:rsidP="00E601EE">
            <w:pPr>
              <w:rPr>
                <w:rFonts w:asciiTheme="majorHAnsi" w:hAnsiTheme="majorHAnsi"/>
                <w:b/>
                <w:szCs w:val="22"/>
              </w:rPr>
            </w:pPr>
          </w:p>
        </w:tc>
        <w:tc>
          <w:tcPr>
            <w:tcW w:w="271" w:type="dxa"/>
            <w:vMerge/>
            <w:tcBorders>
              <w:left w:val="single" w:sz="4" w:space="0" w:color="auto"/>
              <w:right w:val="single" w:sz="4" w:space="0" w:color="auto"/>
            </w:tcBorders>
            <w:shd w:val="clear" w:color="auto" w:fill="auto"/>
          </w:tcPr>
          <w:p w:rsidR="00E601EE" w:rsidRPr="00E601EE" w:rsidRDefault="00E601EE" w:rsidP="00E601EE">
            <w:pPr>
              <w:rPr>
                <w:rFonts w:asciiTheme="majorHAnsi" w:hAnsiTheme="majorHAnsi"/>
                <w:szCs w:val="22"/>
              </w:rPr>
            </w:pPr>
          </w:p>
        </w:tc>
        <w:tc>
          <w:tcPr>
            <w:tcW w:w="4471" w:type="dxa"/>
            <w:tcBorders>
              <w:left w:val="single" w:sz="4" w:space="0" w:color="auto"/>
            </w:tcBorders>
            <w:shd w:val="clear" w:color="auto" w:fill="FFFFBC"/>
            <w:vAlign w:val="center"/>
          </w:tcPr>
          <w:p w:rsidR="00E601EE" w:rsidRPr="00E601EE" w:rsidRDefault="00E601EE" w:rsidP="00E601EE">
            <w:pPr>
              <w:tabs>
                <w:tab w:val="left" w:pos="1320"/>
              </w:tabs>
              <w:jc w:val="center"/>
              <w:rPr>
                <w:rFonts w:asciiTheme="majorHAnsi" w:hAnsiTheme="majorHAnsi" w:cs="Arial"/>
                <w:b/>
                <w:szCs w:val="22"/>
              </w:rPr>
            </w:pPr>
            <w:r w:rsidRPr="00E601EE">
              <w:rPr>
                <w:rFonts w:asciiTheme="majorHAnsi" w:hAnsiTheme="majorHAnsi" w:cs="Arial"/>
                <w:b/>
                <w:szCs w:val="22"/>
              </w:rPr>
              <w:t>What is the Teacher Doing?</w:t>
            </w:r>
          </w:p>
        </w:tc>
        <w:tc>
          <w:tcPr>
            <w:tcW w:w="4431" w:type="dxa"/>
            <w:gridSpan w:val="2"/>
            <w:tcBorders>
              <w:left w:val="single" w:sz="4" w:space="0" w:color="auto"/>
            </w:tcBorders>
            <w:shd w:val="clear" w:color="auto" w:fill="FFFFBC"/>
            <w:vAlign w:val="center"/>
          </w:tcPr>
          <w:p w:rsidR="00E601EE" w:rsidRPr="00E601EE" w:rsidRDefault="00E601EE" w:rsidP="00E601EE">
            <w:pPr>
              <w:tabs>
                <w:tab w:val="left" w:pos="1320"/>
              </w:tabs>
              <w:jc w:val="center"/>
              <w:rPr>
                <w:rFonts w:asciiTheme="majorHAnsi" w:hAnsiTheme="majorHAnsi" w:cs="Arial"/>
                <w:b/>
                <w:szCs w:val="22"/>
              </w:rPr>
            </w:pPr>
            <w:r w:rsidRPr="00E601EE">
              <w:rPr>
                <w:rFonts w:asciiTheme="majorHAnsi" w:hAnsiTheme="majorHAnsi" w:cs="Arial"/>
                <w:b/>
                <w:szCs w:val="22"/>
              </w:rPr>
              <w:t xml:space="preserve">What </w:t>
            </w:r>
            <w:proofErr w:type="gramStart"/>
            <w:r w:rsidRPr="00E601EE">
              <w:rPr>
                <w:rFonts w:asciiTheme="majorHAnsi" w:hAnsiTheme="majorHAnsi" w:cs="Arial"/>
                <w:b/>
                <w:szCs w:val="22"/>
              </w:rPr>
              <w:t>are</w:t>
            </w:r>
            <w:proofErr w:type="gramEnd"/>
            <w:r w:rsidRPr="00E601EE">
              <w:rPr>
                <w:rFonts w:asciiTheme="majorHAnsi" w:hAnsiTheme="majorHAnsi" w:cs="Arial"/>
                <w:b/>
                <w:szCs w:val="22"/>
              </w:rPr>
              <w:t xml:space="preserve"> the Students Doing? </w:t>
            </w:r>
          </w:p>
        </w:tc>
      </w:tr>
      <w:tr w:rsidR="00E601EE" w:rsidRPr="0059158F">
        <w:trPr>
          <w:trHeight w:val="431"/>
        </w:trPr>
        <w:tc>
          <w:tcPr>
            <w:tcW w:w="2005" w:type="dxa"/>
            <w:vMerge/>
            <w:tcBorders>
              <w:right w:val="single" w:sz="4" w:space="0" w:color="auto"/>
            </w:tcBorders>
          </w:tcPr>
          <w:p w:rsidR="00E601EE" w:rsidRPr="00E601EE" w:rsidRDefault="00E601EE" w:rsidP="00E601EE">
            <w:pPr>
              <w:rPr>
                <w:rFonts w:asciiTheme="majorHAnsi" w:hAnsiTheme="majorHAnsi"/>
                <w:szCs w:val="22"/>
              </w:rPr>
            </w:pPr>
          </w:p>
        </w:tc>
        <w:tc>
          <w:tcPr>
            <w:tcW w:w="271" w:type="dxa"/>
            <w:vMerge/>
            <w:tcBorders>
              <w:left w:val="single" w:sz="4" w:space="0" w:color="auto"/>
              <w:right w:val="single" w:sz="4" w:space="0" w:color="auto"/>
            </w:tcBorders>
            <w:shd w:val="clear" w:color="auto" w:fill="auto"/>
          </w:tcPr>
          <w:p w:rsidR="00E601EE" w:rsidRPr="00E601EE" w:rsidRDefault="00E601EE" w:rsidP="00E601EE">
            <w:pPr>
              <w:rPr>
                <w:rFonts w:asciiTheme="majorHAnsi" w:hAnsiTheme="majorHAnsi"/>
                <w:szCs w:val="22"/>
              </w:rPr>
            </w:pPr>
          </w:p>
        </w:tc>
        <w:tc>
          <w:tcPr>
            <w:tcW w:w="8902" w:type="dxa"/>
            <w:gridSpan w:val="3"/>
            <w:tcBorders>
              <w:left w:val="single" w:sz="4" w:space="0" w:color="auto"/>
            </w:tcBorders>
            <w:shd w:val="clear" w:color="auto" w:fill="auto"/>
          </w:tcPr>
          <w:p w:rsidR="00E601EE" w:rsidRPr="00E601EE" w:rsidRDefault="00E601EE" w:rsidP="00E601EE">
            <w:pPr>
              <w:tabs>
                <w:tab w:val="left" w:pos="1320"/>
              </w:tabs>
              <w:rPr>
                <w:rFonts w:asciiTheme="majorHAnsi" w:hAnsiTheme="majorHAnsi" w:cs="Arial"/>
                <w:szCs w:val="22"/>
              </w:rPr>
            </w:pPr>
            <w:r w:rsidRPr="00E601EE">
              <w:rPr>
                <w:rFonts w:asciiTheme="majorHAnsi" w:hAnsiTheme="majorHAnsi" w:cs="Arial"/>
                <w:b/>
                <w:szCs w:val="22"/>
              </w:rPr>
              <w:t>Do Now (3-5 minutes):</w:t>
            </w:r>
            <w:bookmarkStart w:id="0" w:name="_GoBack"/>
            <w:bookmarkEnd w:id="0"/>
            <w:r w:rsidRPr="00E601EE">
              <w:rPr>
                <w:rFonts w:asciiTheme="majorHAnsi" w:hAnsiTheme="majorHAnsi" w:cs="Arial"/>
                <w:b/>
                <w:szCs w:val="22"/>
              </w:rPr>
              <w:t xml:space="preserve"> </w:t>
            </w:r>
            <w:r w:rsidRPr="00E601EE">
              <w:rPr>
                <w:rFonts w:asciiTheme="majorHAnsi" w:hAnsiTheme="majorHAnsi" w:cs="Arial"/>
                <w:szCs w:val="22"/>
              </w:rPr>
              <w:t xml:space="preserve">Students will view a piece of WWII era propaganda and write down as many details as they see.  </w:t>
            </w:r>
          </w:p>
        </w:tc>
      </w:tr>
      <w:tr w:rsidR="00E601EE" w:rsidRPr="0059158F">
        <w:trPr>
          <w:trHeight w:val="269"/>
        </w:trPr>
        <w:tc>
          <w:tcPr>
            <w:tcW w:w="2005" w:type="dxa"/>
            <w:vMerge/>
            <w:tcBorders>
              <w:right w:val="single" w:sz="4" w:space="0" w:color="auto"/>
            </w:tcBorders>
          </w:tcPr>
          <w:p w:rsidR="00E601EE" w:rsidRPr="00E601EE" w:rsidRDefault="00E601EE" w:rsidP="00E601EE">
            <w:pPr>
              <w:rPr>
                <w:rFonts w:asciiTheme="majorHAnsi" w:hAnsiTheme="majorHAnsi"/>
                <w:szCs w:val="22"/>
              </w:rPr>
            </w:pPr>
          </w:p>
        </w:tc>
        <w:tc>
          <w:tcPr>
            <w:tcW w:w="271" w:type="dxa"/>
            <w:vMerge/>
            <w:tcBorders>
              <w:left w:val="single" w:sz="4" w:space="0" w:color="auto"/>
              <w:right w:val="single" w:sz="4" w:space="0" w:color="auto"/>
            </w:tcBorders>
            <w:shd w:val="clear" w:color="auto" w:fill="auto"/>
          </w:tcPr>
          <w:p w:rsidR="00E601EE" w:rsidRPr="00E601EE" w:rsidRDefault="00E601EE" w:rsidP="00E601EE">
            <w:pPr>
              <w:rPr>
                <w:rFonts w:asciiTheme="majorHAnsi" w:hAnsiTheme="majorHAnsi"/>
                <w:szCs w:val="22"/>
              </w:rPr>
            </w:pPr>
          </w:p>
        </w:tc>
        <w:tc>
          <w:tcPr>
            <w:tcW w:w="8902" w:type="dxa"/>
            <w:gridSpan w:val="3"/>
            <w:tcBorders>
              <w:left w:val="single" w:sz="4" w:space="0" w:color="auto"/>
            </w:tcBorders>
            <w:shd w:val="clear" w:color="DAEEF3" w:themeColor="accent5" w:themeTint="33" w:fill="DBE5F1" w:themeFill="accent1" w:themeFillTint="33"/>
          </w:tcPr>
          <w:p w:rsidR="00E601EE" w:rsidRPr="00E601EE" w:rsidRDefault="00E601EE" w:rsidP="00E601EE">
            <w:pPr>
              <w:tabs>
                <w:tab w:val="left" w:pos="1320"/>
                <w:tab w:val="center" w:pos="4343"/>
                <w:tab w:val="left" w:pos="7120"/>
                <w:tab w:val="left" w:pos="7200"/>
                <w:tab w:val="right" w:pos="8686"/>
              </w:tabs>
              <w:rPr>
                <w:rFonts w:asciiTheme="majorHAnsi" w:hAnsiTheme="majorHAnsi" w:cs="Arial"/>
                <w:szCs w:val="22"/>
              </w:rPr>
            </w:pPr>
            <w:r w:rsidRPr="00E601EE">
              <w:rPr>
                <w:rFonts w:asciiTheme="majorHAnsi" w:hAnsiTheme="majorHAnsi" w:cs="Arial"/>
                <w:b/>
                <w:szCs w:val="22"/>
              </w:rPr>
              <w:tab/>
            </w:r>
            <w:r w:rsidRPr="00E601EE">
              <w:rPr>
                <w:rFonts w:asciiTheme="majorHAnsi" w:hAnsiTheme="majorHAnsi" w:cs="Arial"/>
                <w:b/>
                <w:szCs w:val="22"/>
              </w:rPr>
              <w:tab/>
              <w:t>“I Do” Input (1-2 Key teaching points):</w:t>
            </w:r>
            <w:r w:rsidRPr="00E601EE">
              <w:rPr>
                <w:rFonts w:asciiTheme="majorHAnsi" w:hAnsiTheme="majorHAnsi" w:cs="Arial"/>
                <w:b/>
                <w:szCs w:val="22"/>
              </w:rPr>
              <w:tab/>
            </w:r>
            <w:r w:rsidRPr="00E601EE">
              <w:rPr>
                <w:rFonts w:asciiTheme="majorHAnsi" w:hAnsiTheme="majorHAnsi" w:cs="Arial"/>
                <w:b/>
                <w:szCs w:val="22"/>
              </w:rPr>
              <w:tab/>
            </w:r>
            <w:r w:rsidRPr="00E601EE">
              <w:rPr>
                <w:rFonts w:asciiTheme="majorHAnsi" w:hAnsiTheme="majorHAnsi" w:cs="Arial"/>
                <w:b/>
                <w:szCs w:val="22"/>
              </w:rPr>
              <w:tab/>
            </w:r>
          </w:p>
        </w:tc>
      </w:tr>
      <w:tr w:rsidR="00E601EE" w:rsidRPr="0059158F">
        <w:trPr>
          <w:trHeight w:val="386"/>
        </w:trPr>
        <w:tc>
          <w:tcPr>
            <w:tcW w:w="2005" w:type="dxa"/>
            <w:vMerge/>
            <w:tcBorders>
              <w:right w:val="single" w:sz="4" w:space="0" w:color="auto"/>
            </w:tcBorders>
          </w:tcPr>
          <w:p w:rsidR="00E601EE" w:rsidRPr="00E601EE" w:rsidRDefault="00E601EE" w:rsidP="00E601EE">
            <w:pPr>
              <w:rPr>
                <w:rFonts w:asciiTheme="majorHAnsi" w:hAnsiTheme="majorHAnsi"/>
                <w:szCs w:val="22"/>
              </w:rPr>
            </w:pPr>
          </w:p>
        </w:tc>
        <w:tc>
          <w:tcPr>
            <w:tcW w:w="271" w:type="dxa"/>
            <w:vMerge/>
            <w:tcBorders>
              <w:left w:val="single" w:sz="4" w:space="0" w:color="auto"/>
              <w:right w:val="single" w:sz="4" w:space="0" w:color="auto"/>
            </w:tcBorders>
            <w:shd w:val="clear" w:color="auto" w:fill="auto"/>
          </w:tcPr>
          <w:p w:rsidR="00E601EE" w:rsidRPr="00E601EE" w:rsidRDefault="00E601EE" w:rsidP="00E601EE">
            <w:pPr>
              <w:rPr>
                <w:rFonts w:asciiTheme="majorHAnsi" w:hAnsiTheme="majorHAnsi"/>
                <w:szCs w:val="22"/>
              </w:rPr>
            </w:pPr>
          </w:p>
        </w:tc>
        <w:tc>
          <w:tcPr>
            <w:tcW w:w="4492" w:type="dxa"/>
            <w:gridSpan w:val="2"/>
            <w:tcBorders>
              <w:left w:val="single" w:sz="4" w:space="0" w:color="auto"/>
            </w:tcBorders>
            <w:shd w:val="clear" w:color="auto" w:fill="auto"/>
          </w:tcPr>
          <w:p w:rsidR="00E601EE" w:rsidRPr="00E601EE" w:rsidRDefault="00E601EE" w:rsidP="00E601EE">
            <w:pPr>
              <w:tabs>
                <w:tab w:val="left" w:pos="1320"/>
              </w:tabs>
              <w:rPr>
                <w:rFonts w:asciiTheme="majorHAnsi" w:hAnsiTheme="majorHAnsi" w:cs="Arial"/>
                <w:szCs w:val="22"/>
              </w:rPr>
            </w:pPr>
            <w:r w:rsidRPr="00E601EE">
              <w:rPr>
                <w:rFonts w:asciiTheme="majorHAnsi" w:hAnsiTheme="majorHAnsi" w:cs="Arial"/>
                <w:szCs w:val="22"/>
              </w:rPr>
              <w:t xml:space="preserve">The teacher will briefly review (with a </w:t>
            </w:r>
            <w:proofErr w:type="spellStart"/>
            <w:r w:rsidRPr="00E601EE">
              <w:rPr>
                <w:rFonts w:asciiTheme="majorHAnsi" w:hAnsiTheme="majorHAnsi" w:cs="Arial"/>
                <w:szCs w:val="22"/>
              </w:rPr>
              <w:t>powerpoint</w:t>
            </w:r>
            <w:proofErr w:type="spellEnd"/>
            <w:r w:rsidRPr="00E601EE">
              <w:rPr>
                <w:rFonts w:asciiTheme="majorHAnsi" w:hAnsiTheme="majorHAnsi" w:cs="Arial"/>
                <w:szCs w:val="22"/>
              </w:rPr>
              <w:t>) the 5 persuasion techniques that students learned about earlier in the year:</w:t>
            </w:r>
          </w:p>
          <w:p w:rsidR="00E601EE" w:rsidRPr="00E601EE" w:rsidRDefault="00E601EE" w:rsidP="00E601EE">
            <w:pPr>
              <w:tabs>
                <w:tab w:val="left" w:pos="1320"/>
              </w:tabs>
              <w:rPr>
                <w:rFonts w:asciiTheme="majorHAnsi" w:hAnsiTheme="majorHAnsi" w:cs="Arial"/>
                <w:szCs w:val="22"/>
              </w:rPr>
            </w:pPr>
          </w:p>
          <w:p w:rsidR="00E601EE" w:rsidRPr="00E601EE" w:rsidRDefault="00E601EE" w:rsidP="00E601EE">
            <w:pPr>
              <w:tabs>
                <w:tab w:val="left" w:pos="1320"/>
              </w:tabs>
              <w:rPr>
                <w:rFonts w:asciiTheme="majorHAnsi" w:hAnsiTheme="majorHAnsi" w:cs="Arial"/>
                <w:i/>
                <w:szCs w:val="22"/>
              </w:rPr>
            </w:pPr>
            <w:r w:rsidRPr="00E601EE">
              <w:rPr>
                <w:rFonts w:asciiTheme="majorHAnsi" w:hAnsiTheme="majorHAnsi" w:cs="Arial"/>
                <w:i/>
                <w:szCs w:val="22"/>
              </w:rPr>
              <w:t>5 Techniques for Persuading:</w:t>
            </w:r>
          </w:p>
          <w:p w:rsidR="00E601EE" w:rsidRPr="00E601EE" w:rsidRDefault="00E601EE" w:rsidP="00E601EE">
            <w:pPr>
              <w:tabs>
                <w:tab w:val="left" w:pos="1320"/>
              </w:tabs>
              <w:rPr>
                <w:rFonts w:asciiTheme="majorHAnsi" w:hAnsiTheme="majorHAnsi" w:cs="Arial"/>
                <w:szCs w:val="22"/>
              </w:rPr>
            </w:pPr>
            <w:r w:rsidRPr="00E601EE">
              <w:rPr>
                <w:rFonts w:asciiTheme="majorHAnsi" w:hAnsiTheme="majorHAnsi" w:cs="Arial"/>
                <w:szCs w:val="22"/>
              </w:rPr>
              <w:t>Bandwagon</w:t>
            </w:r>
          </w:p>
          <w:p w:rsidR="00E601EE" w:rsidRPr="00E601EE" w:rsidRDefault="00E601EE" w:rsidP="00E601EE">
            <w:pPr>
              <w:tabs>
                <w:tab w:val="left" w:pos="1320"/>
              </w:tabs>
              <w:rPr>
                <w:rFonts w:asciiTheme="majorHAnsi" w:hAnsiTheme="majorHAnsi" w:cs="Arial"/>
                <w:szCs w:val="22"/>
              </w:rPr>
            </w:pPr>
            <w:r w:rsidRPr="00E601EE">
              <w:rPr>
                <w:rFonts w:asciiTheme="majorHAnsi" w:hAnsiTheme="majorHAnsi" w:cs="Arial"/>
                <w:szCs w:val="22"/>
              </w:rPr>
              <w:t>- “</w:t>
            </w:r>
            <w:proofErr w:type="gramStart"/>
            <w:r w:rsidRPr="00E601EE">
              <w:rPr>
                <w:rFonts w:asciiTheme="majorHAnsi" w:hAnsiTheme="majorHAnsi" w:cs="Arial"/>
                <w:szCs w:val="22"/>
              </w:rPr>
              <w:t>everyone</w:t>
            </w:r>
            <w:proofErr w:type="gramEnd"/>
            <w:r w:rsidRPr="00E601EE">
              <w:rPr>
                <w:rFonts w:asciiTheme="majorHAnsi" w:hAnsiTheme="majorHAnsi" w:cs="Arial"/>
                <w:szCs w:val="22"/>
              </w:rPr>
              <w:t xml:space="preserve"> is doing it”</w:t>
            </w:r>
          </w:p>
          <w:p w:rsidR="00E601EE" w:rsidRPr="00E601EE" w:rsidRDefault="00E601EE" w:rsidP="00E601EE">
            <w:pPr>
              <w:tabs>
                <w:tab w:val="left" w:pos="1320"/>
              </w:tabs>
              <w:rPr>
                <w:rFonts w:asciiTheme="majorHAnsi" w:hAnsiTheme="majorHAnsi" w:cs="Arial"/>
                <w:szCs w:val="22"/>
              </w:rPr>
            </w:pPr>
            <w:r w:rsidRPr="00E601EE">
              <w:rPr>
                <w:rFonts w:asciiTheme="majorHAnsi" w:hAnsiTheme="majorHAnsi" w:cs="Arial"/>
                <w:szCs w:val="22"/>
              </w:rPr>
              <w:t>- Persuading people to do something by letting them know others are doing it</w:t>
            </w:r>
          </w:p>
          <w:p w:rsidR="00E601EE" w:rsidRPr="00E601EE" w:rsidRDefault="00E601EE" w:rsidP="00E601EE">
            <w:pPr>
              <w:tabs>
                <w:tab w:val="left" w:pos="1320"/>
              </w:tabs>
              <w:rPr>
                <w:rFonts w:asciiTheme="majorHAnsi" w:hAnsiTheme="majorHAnsi" w:cs="Arial"/>
                <w:szCs w:val="22"/>
              </w:rPr>
            </w:pPr>
          </w:p>
          <w:p w:rsidR="00E601EE" w:rsidRPr="00E601EE" w:rsidRDefault="00E601EE" w:rsidP="00E601EE">
            <w:pPr>
              <w:tabs>
                <w:tab w:val="left" w:pos="1320"/>
              </w:tabs>
              <w:rPr>
                <w:rFonts w:asciiTheme="majorHAnsi" w:hAnsiTheme="majorHAnsi" w:cs="Arial"/>
                <w:szCs w:val="22"/>
              </w:rPr>
            </w:pPr>
            <w:r w:rsidRPr="00E601EE">
              <w:rPr>
                <w:rFonts w:asciiTheme="majorHAnsi" w:hAnsiTheme="majorHAnsi" w:cs="Arial"/>
                <w:szCs w:val="22"/>
              </w:rPr>
              <w:t xml:space="preserve">Loaded words </w:t>
            </w:r>
          </w:p>
          <w:p w:rsidR="00E601EE" w:rsidRPr="00E601EE" w:rsidRDefault="00E601EE" w:rsidP="00E601EE">
            <w:pPr>
              <w:tabs>
                <w:tab w:val="left" w:pos="1320"/>
              </w:tabs>
              <w:rPr>
                <w:rFonts w:asciiTheme="majorHAnsi" w:hAnsiTheme="majorHAnsi" w:cs="Arial"/>
                <w:szCs w:val="22"/>
              </w:rPr>
            </w:pPr>
            <w:r w:rsidRPr="00E601EE">
              <w:rPr>
                <w:rFonts w:asciiTheme="majorHAnsi" w:hAnsiTheme="majorHAnsi" w:cs="Arial"/>
                <w:szCs w:val="22"/>
              </w:rPr>
              <w:t>- Using words that inspire strong feelings</w:t>
            </w:r>
          </w:p>
          <w:p w:rsidR="00E601EE" w:rsidRPr="00E601EE" w:rsidRDefault="00E601EE" w:rsidP="00E601EE">
            <w:pPr>
              <w:tabs>
                <w:tab w:val="left" w:pos="1320"/>
              </w:tabs>
              <w:rPr>
                <w:rFonts w:asciiTheme="majorHAnsi" w:hAnsiTheme="majorHAnsi" w:cs="Arial"/>
                <w:szCs w:val="22"/>
              </w:rPr>
            </w:pPr>
            <w:r w:rsidRPr="00E601EE">
              <w:rPr>
                <w:rFonts w:asciiTheme="majorHAnsi" w:hAnsiTheme="majorHAnsi" w:cs="Arial"/>
                <w:szCs w:val="22"/>
              </w:rPr>
              <w:t>- Using words that are non-specific</w:t>
            </w:r>
          </w:p>
          <w:p w:rsidR="00E601EE" w:rsidRPr="00E601EE" w:rsidRDefault="00E601EE" w:rsidP="00E601EE">
            <w:pPr>
              <w:tabs>
                <w:tab w:val="left" w:pos="1320"/>
              </w:tabs>
              <w:rPr>
                <w:rFonts w:asciiTheme="majorHAnsi" w:hAnsiTheme="majorHAnsi" w:cs="Arial"/>
                <w:szCs w:val="22"/>
              </w:rPr>
            </w:pPr>
          </w:p>
          <w:p w:rsidR="00E601EE" w:rsidRPr="00E601EE" w:rsidRDefault="00E601EE" w:rsidP="00E601EE">
            <w:pPr>
              <w:tabs>
                <w:tab w:val="left" w:pos="1320"/>
              </w:tabs>
              <w:rPr>
                <w:rFonts w:asciiTheme="majorHAnsi" w:hAnsiTheme="majorHAnsi" w:cs="Arial"/>
                <w:szCs w:val="22"/>
              </w:rPr>
            </w:pPr>
            <w:r w:rsidRPr="00E601EE">
              <w:rPr>
                <w:rFonts w:asciiTheme="majorHAnsi" w:hAnsiTheme="majorHAnsi" w:cs="Arial"/>
                <w:szCs w:val="22"/>
              </w:rPr>
              <w:t>Testimonial – “I trust them”</w:t>
            </w:r>
          </w:p>
          <w:p w:rsidR="00E601EE" w:rsidRPr="00E601EE" w:rsidRDefault="00E601EE" w:rsidP="00E601EE">
            <w:pPr>
              <w:tabs>
                <w:tab w:val="left" w:pos="1320"/>
              </w:tabs>
              <w:rPr>
                <w:rFonts w:asciiTheme="majorHAnsi" w:hAnsiTheme="majorHAnsi" w:cs="Arial"/>
                <w:szCs w:val="22"/>
              </w:rPr>
            </w:pPr>
            <w:r w:rsidRPr="00E601EE">
              <w:rPr>
                <w:rFonts w:asciiTheme="majorHAnsi" w:hAnsiTheme="majorHAnsi" w:cs="Arial"/>
                <w:szCs w:val="22"/>
              </w:rPr>
              <w:t xml:space="preserve">- Using </w:t>
            </w:r>
          </w:p>
          <w:p w:rsidR="00E601EE" w:rsidRPr="00E601EE" w:rsidRDefault="00E601EE" w:rsidP="00E601EE">
            <w:pPr>
              <w:tabs>
                <w:tab w:val="left" w:pos="1320"/>
              </w:tabs>
              <w:rPr>
                <w:rFonts w:asciiTheme="majorHAnsi" w:hAnsiTheme="majorHAnsi" w:cs="Arial"/>
                <w:szCs w:val="22"/>
              </w:rPr>
            </w:pPr>
            <w:r w:rsidRPr="00E601EE">
              <w:rPr>
                <w:rFonts w:asciiTheme="majorHAnsi" w:hAnsiTheme="majorHAnsi" w:cs="Arial"/>
                <w:szCs w:val="22"/>
              </w:rPr>
              <w:t xml:space="preserve">     </w:t>
            </w:r>
            <w:proofErr w:type="gramStart"/>
            <w:r w:rsidRPr="00E601EE">
              <w:rPr>
                <w:rFonts w:asciiTheme="majorHAnsi" w:hAnsiTheme="majorHAnsi" w:cs="Arial"/>
                <w:szCs w:val="22"/>
              </w:rPr>
              <w:t>a</w:t>
            </w:r>
            <w:proofErr w:type="gramEnd"/>
            <w:r w:rsidRPr="00E601EE">
              <w:rPr>
                <w:rFonts w:asciiTheme="majorHAnsi" w:hAnsiTheme="majorHAnsi" w:cs="Arial"/>
                <w:szCs w:val="22"/>
              </w:rPr>
              <w:t xml:space="preserve"> famous/recognizable person OR</w:t>
            </w:r>
          </w:p>
          <w:p w:rsidR="00E601EE" w:rsidRPr="00E601EE" w:rsidRDefault="00E601EE" w:rsidP="00E601EE">
            <w:pPr>
              <w:tabs>
                <w:tab w:val="left" w:pos="1320"/>
              </w:tabs>
              <w:rPr>
                <w:rFonts w:asciiTheme="majorHAnsi" w:hAnsiTheme="majorHAnsi" w:cs="Arial"/>
                <w:szCs w:val="22"/>
              </w:rPr>
            </w:pPr>
            <w:r w:rsidRPr="00E601EE">
              <w:rPr>
                <w:rFonts w:asciiTheme="majorHAnsi" w:hAnsiTheme="majorHAnsi" w:cs="Arial"/>
                <w:szCs w:val="22"/>
              </w:rPr>
              <w:t xml:space="preserve">    </w:t>
            </w:r>
            <w:proofErr w:type="gramStart"/>
            <w:r w:rsidRPr="00E601EE">
              <w:rPr>
                <w:rFonts w:asciiTheme="majorHAnsi" w:hAnsiTheme="majorHAnsi" w:cs="Arial"/>
                <w:szCs w:val="22"/>
              </w:rPr>
              <w:t>an</w:t>
            </w:r>
            <w:proofErr w:type="gramEnd"/>
            <w:r w:rsidRPr="00E601EE">
              <w:rPr>
                <w:rFonts w:asciiTheme="majorHAnsi" w:hAnsiTheme="majorHAnsi" w:cs="Arial"/>
                <w:szCs w:val="22"/>
              </w:rPr>
              <w:t xml:space="preserve"> average/relatable person  OR</w:t>
            </w:r>
          </w:p>
          <w:p w:rsidR="00E601EE" w:rsidRPr="00E601EE" w:rsidRDefault="00E601EE" w:rsidP="00E601EE">
            <w:pPr>
              <w:tabs>
                <w:tab w:val="left" w:pos="1320"/>
              </w:tabs>
              <w:rPr>
                <w:rFonts w:asciiTheme="majorHAnsi" w:hAnsiTheme="majorHAnsi" w:cs="Arial"/>
                <w:szCs w:val="22"/>
              </w:rPr>
            </w:pPr>
            <w:r w:rsidRPr="00E601EE">
              <w:rPr>
                <w:rFonts w:asciiTheme="majorHAnsi" w:hAnsiTheme="majorHAnsi" w:cs="Arial"/>
                <w:szCs w:val="22"/>
              </w:rPr>
              <w:t xml:space="preserve">    </w:t>
            </w:r>
            <w:proofErr w:type="gramStart"/>
            <w:r w:rsidRPr="00E601EE">
              <w:rPr>
                <w:rFonts w:asciiTheme="majorHAnsi" w:hAnsiTheme="majorHAnsi" w:cs="Arial"/>
                <w:szCs w:val="22"/>
              </w:rPr>
              <w:t>an</w:t>
            </w:r>
            <w:proofErr w:type="gramEnd"/>
            <w:r w:rsidRPr="00E601EE">
              <w:rPr>
                <w:rFonts w:asciiTheme="majorHAnsi" w:hAnsiTheme="majorHAnsi" w:cs="Arial"/>
                <w:szCs w:val="22"/>
              </w:rPr>
              <w:t xml:space="preserve"> expert (OR official sounding statistics)</w:t>
            </w:r>
          </w:p>
          <w:p w:rsidR="00E601EE" w:rsidRPr="00E601EE" w:rsidRDefault="00E601EE" w:rsidP="00E601EE">
            <w:pPr>
              <w:tabs>
                <w:tab w:val="left" w:pos="1320"/>
              </w:tabs>
              <w:rPr>
                <w:rFonts w:asciiTheme="majorHAnsi" w:hAnsiTheme="majorHAnsi" w:cs="Arial"/>
                <w:szCs w:val="22"/>
              </w:rPr>
            </w:pPr>
          </w:p>
          <w:p w:rsidR="00E601EE" w:rsidRPr="00E601EE" w:rsidRDefault="00E601EE" w:rsidP="00E601EE">
            <w:pPr>
              <w:tabs>
                <w:tab w:val="left" w:pos="1320"/>
              </w:tabs>
              <w:rPr>
                <w:rFonts w:asciiTheme="majorHAnsi" w:hAnsiTheme="majorHAnsi" w:cs="Arial"/>
                <w:szCs w:val="22"/>
              </w:rPr>
            </w:pPr>
            <w:r w:rsidRPr="00E601EE">
              <w:rPr>
                <w:rFonts w:asciiTheme="majorHAnsi" w:hAnsiTheme="majorHAnsi" w:cs="Arial"/>
                <w:szCs w:val="22"/>
              </w:rPr>
              <w:t xml:space="preserve">Transfer </w:t>
            </w:r>
          </w:p>
          <w:p w:rsidR="00E601EE" w:rsidRPr="00E601EE" w:rsidRDefault="00E601EE" w:rsidP="00E601EE">
            <w:pPr>
              <w:tabs>
                <w:tab w:val="left" w:pos="1320"/>
              </w:tabs>
              <w:rPr>
                <w:rFonts w:asciiTheme="majorHAnsi" w:hAnsiTheme="majorHAnsi" w:cs="Arial"/>
                <w:szCs w:val="22"/>
              </w:rPr>
            </w:pPr>
            <w:r w:rsidRPr="00E601EE">
              <w:rPr>
                <w:rFonts w:asciiTheme="majorHAnsi" w:hAnsiTheme="majorHAnsi" w:cs="Arial"/>
                <w:szCs w:val="22"/>
              </w:rPr>
              <w:t xml:space="preserve">- Using feelings from an unrelated subject </w:t>
            </w:r>
          </w:p>
          <w:p w:rsidR="00E601EE" w:rsidRPr="00E601EE" w:rsidRDefault="00E601EE" w:rsidP="00E601EE">
            <w:pPr>
              <w:tabs>
                <w:tab w:val="left" w:pos="1320"/>
              </w:tabs>
              <w:rPr>
                <w:rFonts w:asciiTheme="majorHAnsi" w:hAnsiTheme="majorHAnsi" w:cs="Arial"/>
                <w:szCs w:val="22"/>
              </w:rPr>
            </w:pPr>
            <w:r w:rsidRPr="00E601EE">
              <w:rPr>
                <w:rFonts w:asciiTheme="majorHAnsi" w:hAnsiTheme="majorHAnsi" w:cs="Arial"/>
                <w:szCs w:val="22"/>
              </w:rPr>
              <w:t>Repetition</w:t>
            </w:r>
          </w:p>
          <w:p w:rsidR="00E601EE" w:rsidRPr="00E601EE" w:rsidRDefault="00E601EE" w:rsidP="00E601EE">
            <w:pPr>
              <w:tabs>
                <w:tab w:val="left" w:pos="1320"/>
              </w:tabs>
              <w:rPr>
                <w:rFonts w:asciiTheme="majorHAnsi" w:hAnsiTheme="majorHAnsi" w:cs="Arial"/>
                <w:szCs w:val="22"/>
              </w:rPr>
            </w:pPr>
            <w:r w:rsidRPr="00E601EE">
              <w:rPr>
                <w:rFonts w:asciiTheme="majorHAnsi" w:hAnsiTheme="majorHAnsi" w:cs="Arial"/>
                <w:szCs w:val="22"/>
              </w:rPr>
              <w:t>- Repeating a image or a technique over and over again</w:t>
            </w:r>
          </w:p>
          <w:p w:rsidR="00E601EE" w:rsidRPr="00E601EE" w:rsidRDefault="00E601EE" w:rsidP="00E601EE">
            <w:pPr>
              <w:tabs>
                <w:tab w:val="left" w:pos="1320"/>
              </w:tabs>
              <w:rPr>
                <w:rFonts w:asciiTheme="majorHAnsi" w:hAnsiTheme="majorHAnsi" w:cs="Arial"/>
                <w:szCs w:val="22"/>
              </w:rPr>
            </w:pPr>
          </w:p>
          <w:p w:rsidR="00E601EE" w:rsidRPr="00E601EE" w:rsidRDefault="00E601EE" w:rsidP="00E601EE">
            <w:pPr>
              <w:tabs>
                <w:tab w:val="left" w:pos="1320"/>
              </w:tabs>
              <w:rPr>
                <w:rFonts w:asciiTheme="majorHAnsi" w:hAnsiTheme="majorHAnsi" w:cs="Arial"/>
                <w:szCs w:val="22"/>
              </w:rPr>
            </w:pPr>
            <w:r w:rsidRPr="00E601EE">
              <w:rPr>
                <w:rFonts w:asciiTheme="majorHAnsi" w:hAnsiTheme="majorHAnsi" w:cs="Arial"/>
                <w:szCs w:val="22"/>
              </w:rPr>
              <w:t xml:space="preserve">The teacher will cold-call on students to generate examples as necessary. </w:t>
            </w:r>
          </w:p>
          <w:p w:rsidR="00E601EE" w:rsidRPr="00E601EE" w:rsidRDefault="00E601EE" w:rsidP="00E601EE">
            <w:pPr>
              <w:tabs>
                <w:tab w:val="left" w:pos="1320"/>
              </w:tabs>
              <w:rPr>
                <w:rFonts w:asciiTheme="majorHAnsi" w:hAnsiTheme="majorHAnsi" w:cs="Arial"/>
                <w:szCs w:val="22"/>
              </w:rPr>
            </w:pPr>
          </w:p>
          <w:p w:rsidR="00E601EE" w:rsidRPr="00E601EE" w:rsidRDefault="00E601EE" w:rsidP="00E601EE">
            <w:pPr>
              <w:tabs>
                <w:tab w:val="left" w:pos="1320"/>
              </w:tabs>
              <w:rPr>
                <w:rFonts w:asciiTheme="majorHAnsi" w:hAnsiTheme="majorHAnsi" w:cs="Arial"/>
                <w:szCs w:val="22"/>
              </w:rPr>
            </w:pPr>
            <w:r w:rsidRPr="00E601EE">
              <w:rPr>
                <w:rFonts w:asciiTheme="majorHAnsi" w:hAnsiTheme="majorHAnsi" w:cs="Arial"/>
                <w:szCs w:val="22"/>
              </w:rPr>
              <w:t xml:space="preserve">The teacher will then tell students (continuing with the same </w:t>
            </w:r>
            <w:proofErr w:type="spellStart"/>
            <w:r w:rsidRPr="00E601EE">
              <w:rPr>
                <w:rFonts w:asciiTheme="majorHAnsi" w:hAnsiTheme="majorHAnsi" w:cs="Arial"/>
                <w:szCs w:val="22"/>
              </w:rPr>
              <w:t>powerpoint</w:t>
            </w:r>
            <w:proofErr w:type="spellEnd"/>
            <w:r w:rsidRPr="00E601EE">
              <w:rPr>
                <w:rFonts w:asciiTheme="majorHAnsi" w:hAnsiTheme="majorHAnsi" w:cs="Arial"/>
                <w:szCs w:val="22"/>
              </w:rPr>
              <w:t xml:space="preserve">) that people creating propaganda often use people’s </w:t>
            </w:r>
            <w:r w:rsidRPr="00E601EE">
              <w:rPr>
                <w:rFonts w:asciiTheme="majorHAnsi" w:hAnsiTheme="majorHAnsi" w:cs="Arial"/>
                <w:b/>
                <w:szCs w:val="22"/>
              </w:rPr>
              <w:t xml:space="preserve">identities </w:t>
            </w:r>
            <w:r w:rsidRPr="00E601EE">
              <w:rPr>
                <w:rFonts w:asciiTheme="majorHAnsi" w:hAnsiTheme="majorHAnsi" w:cs="Arial"/>
                <w:szCs w:val="22"/>
              </w:rPr>
              <w:t xml:space="preserve">and their </w:t>
            </w:r>
            <w:r w:rsidRPr="00E601EE">
              <w:rPr>
                <w:rFonts w:asciiTheme="majorHAnsi" w:hAnsiTheme="majorHAnsi" w:cs="Arial"/>
                <w:b/>
                <w:szCs w:val="22"/>
              </w:rPr>
              <w:t>in-groups</w:t>
            </w:r>
            <w:r w:rsidRPr="00E601EE">
              <w:rPr>
                <w:rFonts w:asciiTheme="majorHAnsi" w:hAnsiTheme="majorHAnsi" w:cs="Arial"/>
                <w:szCs w:val="22"/>
              </w:rPr>
              <w:t xml:space="preserve"> to persuade people.</w:t>
            </w:r>
          </w:p>
          <w:p w:rsidR="00E601EE" w:rsidRPr="00E601EE" w:rsidRDefault="00E601EE" w:rsidP="00E601EE">
            <w:pPr>
              <w:tabs>
                <w:tab w:val="left" w:pos="1320"/>
              </w:tabs>
              <w:rPr>
                <w:rFonts w:asciiTheme="majorHAnsi" w:hAnsiTheme="majorHAnsi" w:cs="Arial"/>
                <w:szCs w:val="22"/>
              </w:rPr>
            </w:pPr>
          </w:p>
          <w:p w:rsidR="00E601EE" w:rsidRPr="00E601EE" w:rsidRDefault="00E601EE" w:rsidP="00E601EE">
            <w:pPr>
              <w:tabs>
                <w:tab w:val="left" w:pos="1320"/>
              </w:tabs>
              <w:rPr>
                <w:rFonts w:asciiTheme="majorHAnsi" w:hAnsiTheme="majorHAnsi" w:cs="Arial"/>
                <w:szCs w:val="22"/>
              </w:rPr>
            </w:pPr>
            <w:r w:rsidRPr="00E601EE">
              <w:rPr>
                <w:rFonts w:asciiTheme="majorHAnsi" w:hAnsiTheme="majorHAnsi" w:cs="Arial"/>
                <w:szCs w:val="22"/>
              </w:rPr>
              <w:t xml:space="preserve">The teacher will show several examples of propaganda that play on people’s identities and communities. </w:t>
            </w:r>
          </w:p>
          <w:p w:rsidR="00E601EE" w:rsidRPr="00E601EE" w:rsidRDefault="00E601EE" w:rsidP="00E601EE">
            <w:pPr>
              <w:tabs>
                <w:tab w:val="left" w:pos="1320"/>
              </w:tabs>
              <w:rPr>
                <w:rFonts w:asciiTheme="majorHAnsi" w:hAnsiTheme="majorHAnsi" w:cs="Arial"/>
                <w:szCs w:val="22"/>
              </w:rPr>
            </w:pPr>
          </w:p>
          <w:p w:rsidR="00E601EE" w:rsidRPr="00E601EE" w:rsidRDefault="00E601EE" w:rsidP="00E601EE">
            <w:pPr>
              <w:tabs>
                <w:tab w:val="left" w:pos="1320"/>
              </w:tabs>
              <w:rPr>
                <w:rFonts w:asciiTheme="majorHAnsi" w:hAnsiTheme="majorHAnsi" w:cs="Arial"/>
                <w:szCs w:val="22"/>
              </w:rPr>
            </w:pPr>
            <w:r w:rsidRPr="00E601EE">
              <w:rPr>
                <w:rFonts w:asciiTheme="majorHAnsi" w:hAnsiTheme="majorHAnsi" w:cs="Arial"/>
                <w:szCs w:val="22"/>
              </w:rPr>
              <w:t>The teacher will then return to one of the images used as an example and model using the Facing History propaganda analysis worksheet that helps students organize their analysis of visual propaganda</w:t>
            </w:r>
          </w:p>
        </w:tc>
        <w:tc>
          <w:tcPr>
            <w:tcW w:w="4410" w:type="dxa"/>
            <w:tcBorders>
              <w:left w:val="single" w:sz="4" w:space="0" w:color="auto"/>
            </w:tcBorders>
            <w:shd w:val="clear" w:color="auto" w:fill="auto"/>
          </w:tcPr>
          <w:p w:rsidR="00E601EE" w:rsidRPr="00E601EE" w:rsidRDefault="00E601EE" w:rsidP="00E601EE">
            <w:pPr>
              <w:tabs>
                <w:tab w:val="left" w:pos="1320"/>
              </w:tabs>
              <w:rPr>
                <w:rFonts w:asciiTheme="majorHAnsi" w:hAnsiTheme="majorHAnsi" w:cs="Arial"/>
                <w:szCs w:val="22"/>
              </w:rPr>
            </w:pPr>
            <w:r w:rsidRPr="00E601EE">
              <w:rPr>
                <w:rFonts w:asciiTheme="majorHAnsi" w:hAnsiTheme="majorHAnsi" w:cs="Arial"/>
                <w:szCs w:val="22"/>
              </w:rPr>
              <w:t xml:space="preserve">Students will actively listen and be prepared to provide examples. </w:t>
            </w:r>
          </w:p>
        </w:tc>
      </w:tr>
      <w:tr w:rsidR="00E601EE" w:rsidRPr="0059158F">
        <w:trPr>
          <w:trHeight w:val="287"/>
        </w:trPr>
        <w:tc>
          <w:tcPr>
            <w:tcW w:w="2005" w:type="dxa"/>
            <w:vMerge/>
            <w:tcBorders>
              <w:right w:val="single" w:sz="4" w:space="0" w:color="auto"/>
            </w:tcBorders>
          </w:tcPr>
          <w:p w:rsidR="00E601EE" w:rsidRPr="00E601EE" w:rsidRDefault="00E601EE" w:rsidP="00E601EE">
            <w:pPr>
              <w:rPr>
                <w:rFonts w:asciiTheme="majorHAnsi" w:hAnsiTheme="majorHAnsi"/>
                <w:szCs w:val="22"/>
              </w:rPr>
            </w:pPr>
          </w:p>
        </w:tc>
        <w:tc>
          <w:tcPr>
            <w:tcW w:w="271" w:type="dxa"/>
            <w:vMerge/>
            <w:tcBorders>
              <w:left w:val="single" w:sz="4" w:space="0" w:color="auto"/>
              <w:right w:val="single" w:sz="4" w:space="0" w:color="auto"/>
            </w:tcBorders>
            <w:shd w:val="clear" w:color="auto" w:fill="auto"/>
          </w:tcPr>
          <w:p w:rsidR="00E601EE" w:rsidRPr="00E601EE" w:rsidRDefault="00E601EE" w:rsidP="00E601EE">
            <w:pPr>
              <w:rPr>
                <w:rFonts w:asciiTheme="majorHAnsi" w:hAnsiTheme="majorHAnsi"/>
                <w:szCs w:val="22"/>
              </w:rPr>
            </w:pPr>
          </w:p>
        </w:tc>
        <w:tc>
          <w:tcPr>
            <w:tcW w:w="8902" w:type="dxa"/>
            <w:gridSpan w:val="3"/>
            <w:tcBorders>
              <w:left w:val="single" w:sz="4" w:space="0" w:color="auto"/>
            </w:tcBorders>
            <w:shd w:val="clear" w:color="auto" w:fill="auto"/>
          </w:tcPr>
          <w:p w:rsidR="00E601EE" w:rsidRPr="00E601EE" w:rsidRDefault="00E601EE" w:rsidP="00E601EE">
            <w:pPr>
              <w:tabs>
                <w:tab w:val="left" w:pos="1320"/>
              </w:tabs>
              <w:rPr>
                <w:rFonts w:asciiTheme="majorHAnsi" w:hAnsiTheme="majorHAnsi" w:cs="Arial"/>
                <w:szCs w:val="22"/>
              </w:rPr>
            </w:pPr>
            <w:r w:rsidRPr="00E601EE">
              <w:rPr>
                <w:rFonts w:asciiTheme="majorHAnsi" w:hAnsiTheme="majorHAnsi" w:cs="Arial"/>
                <w:b/>
                <w:szCs w:val="22"/>
              </w:rPr>
              <w:t>Check for Understanding:</w:t>
            </w:r>
            <w:r w:rsidRPr="00E601EE">
              <w:rPr>
                <w:rFonts w:asciiTheme="majorHAnsi" w:hAnsiTheme="majorHAnsi" w:cs="Arial"/>
                <w:szCs w:val="22"/>
              </w:rPr>
              <w:t xml:space="preserve"> The teacher will note students ability to generate examples of previously covered persuasion techniques</w:t>
            </w:r>
          </w:p>
          <w:p w:rsidR="00E601EE" w:rsidRPr="00E601EE" w:rsidRDefault="00E601EE" w:rsidP="00E601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imes"/>
                <w:color w:val="000000"/>
                <w:szCs w:val="22"/>
              </w:rPr>
            </w:pPr>
            <w:r w:rsidRPr="00E601EE">
              <w:rPr>
                <w:rFonts w:asciiTheme="majorHAnsi" w:hAnsiTheme="majorHAnsi" w:cs="Arial"/>
                <w:b/>
                <w:szCs w:val="22"/>
              </w:rPr>
              <w:t xml:space="preserve">H.O.T. Questions: </w:t>
            </w:r>
            <w:r w:rsidRPr="00E601EE">
              <w:rPr>
                <w:rFonts w:asciiTheme="majorHAnsi" w:hAnsiTheme="majorHAnsi" w:cs="Times"/>
                <w:color w:val="000000"/>
                <w:szCs w:val="22"/>
              </w:rPr>
              <w:t xml:space="preserve">What is propaganda? </w:t>
            </w:r>
          </w:p>
          <w:p w:rsidR="00E601EE" w:rsidRPr="00E601EE" w:rsidRDefault="00E601EE" w:rsidP="00E601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imes"/>
                <w:color w:val="000000"/>
                <w:szCs w:val="22"/>
              </w:rPr>
            </w:pPr>
            <w:r w:rsidRPr="00E601EE">
              <w:rPr>
                <w:rFonts w:asciiTheme="majorHAnsi" w:hAnsiTheme="majorHAnsi" w:cs="Times"/>
                <w:color w:val="000000"/>
                <w:szCs w:val="22"/>
              </w:rPr>
              <w:t xml:space="preserve">How do people use propaganda? </w:t>
            </w:r>
          </w:p>
          <w:p w:rsidR="00E601EE" w:rsidRPr="00E601EE" w:rsidRDefault="00E601EE" w:rsidP="00E601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imes"/>
                <w:color w:val="000000"/>
                <w:szCs w:val="22"/>
              </w:rPr>
            </w:pPr>
            <w:r w:rsidRPr="00E601EE">
              <w:rPr>
                <w:rFonts w:asciiTheme="majorHAnsi" w:hAnsiTheme="majorHAnsi" w:cs="Times"/>
                <w:color w:val="000000"/>
                <w:szCs w:val="22"/>
              </w:rPr>
              <w:t xml:space="preserve">What messages were they trying to send? </w:t>
            </w:r>
          </w:p>
          <w:p w:rsidR="00E601EE" w:rsidRPr="00E601EE" w:rsidRDefault="00E601EE" w:rsidP="00E601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imes"/>
                <w:color w:val="000000"/>
                <w:szCs w:val="22"/>
              </w:rPr>
            </w:pPr>
            <w:r w:rsidRPr="00E601EE">
              <w:rPr>
                <w:rFonts w:asciiTheme="majorHAnsi" w:hAnsiTheme="majorHAnsi" w:cs="Times"/>
                <w:color w:val="000000"/>
                <w:szCs w:val="22"/>
              </w:rPr>
              <w:t>How do you think propaganda impacts the attitudes and actions of people who see it?</w:t>
            </w:r>
          </w:p>
        </w:tc>
      </w:tr>
      <w:tr w:rsidR="00E601EE" w:rsidRPr="0059158F">
        <w:trPr>
          <w:trHeight w:val="224"/>
        </w:trPr>
        <w:tc>
          <w:tcPr>
            <w:tcW w:w="2005" w:type="dxa"/>
            <w:vMerge w:val="restart"/>
            <w:tcBorders>
              <w:right w:val="single" w:sz="4" w:space="0" w:color="auto"/>
            </w:tcBorders>
            <w:shd w:val="clear" w:color="auto" w:fill="auto"/>
          </w:tcPr>
          <w:p w:rsidR="00E601EE" w:rsidRPr="00E601EE" w:rsidRDefault="00E601EE" w:rsidP="00E601EE">
            <w:pPr>
              <w:rPr>
                <w:rFonts w:asciiTheme="majorHAnsi" w:hAnsiTheme="majorHAnsi"/>
                <w:szCs w:val="22"/>
              </w:rPr>
            </w:pPr>
            <w:r w:rsidRPr="00E601EE">
              <w:rPr>
                <w:rFonts w:asciiTheme="majorHAnsi" w:hAnsiTheme="majorHAnsi"/>
                <w:b/>
                <w:szCs w:val="22"/>
              </w:rPr>
              <w:t>Objective(s) SWBAT:</w:t>
            </w:r>
            <w:r w:rsidRPr="00E601EE">
              <w:rPr>
                <w:rFonts w:asciiTheme="majorHAnsi" w:hAnsiTheme="majorHAnsi"/>
                <w:szCs w:val="22"/>
              </w:rPr>
              <w:t xml:space="preserve"> </w:t>
            </w:r>
          </w:p>
          <w:p w:rsidR="00E601EE" w:rsidRPr="00E601EE" w:rsidRDefault="00E601EE" w:rsidP="00E601EE">
            <w:pPr>
              <w:rPr>
                <w:rFonts w:asciiTheme="majorHAnsi" w:hAnsiTheme="majorHAnsi"/>
                <w:szCs w:val="22"/>
              </w:rPr>
            </w:pPr>
            <w:r w:rsidRPr="00E601EE">
              <w:rPr>
                <w:rFonts w:asciiTheme="majorHAnsi" w:hAnsiTheme="majorHAnsi"/>
                <w:szCs w:val="22"/>
              </w:rPr>
              <w:t xml:space="preserve">SWBAT to identify implicit messages in visual propaganda </w:t>
            </w:r>
          </w:p>
        </w:tc>
        <w:tc>
          <w:tcPr>
            <w:tcW w:w="271" w:type="dxa"/>
            <w:vMerge/>
            <w:tcBorders>
              <w:left w:val="single" w:sz="4" w:space="0" w:color="auto"/>
              <w:right w:val="single" w:sz="4" w:space="0" w:color="auto"/>
            </w:tcBorders>
            <w:shd w:val="clear" w:color="auto" w:fill="auto"/>
          </w:tcPr>
          <w:p w:rsidR="00E601EE" w:rsidRPr="00E601EE" w:rsidRDefault="00E601EE" w:rsidP="00E601EE">
            <w:pPr>
              <w:rPr>
                <w:rFonts w:asciiTheme="majorHAnsi" w:hAnsiTheme="majorHAnsi"/>
                <w:b/>
                <w:szCs w:val="22"/>
              </w:rPr>
            </w:pPr>
          </w:p>
        </w:tc>
        <w:tc>
          <w:tcPr>
            <w:tcW w:w="8902" w:type="dxa"/>
            <w:gridSpan w:val="3"/>
            <w:tcBorders>
              <w:left w:val="single" w:sz="4" w:space="0" w:color="auto"/>
            </w:tcBorders>
            <w:shd w:val="clear" w:color="DAEEF3" w:themeColor="accent5" w:themeTint="33" w:fill="DBE5F1" w:themeFill="accent1" w:themeFillTint="33"/>
          </w:tcPr>
          <w:p w:rsidR="00E601EE" w:rsidRPr="00E601EE" w:rsidRDefault="00E601EE" w:rsidP="00E601EE">
            <w:pPr>
              <w:tabs>
                <w:tab w:val="left" w:pos="1320"/>
              </w:tabs>
              <w:jc w:val="center"/>
              <w:rPr>
                <w:rFonts w:asciiTheme="majorHAnsi" w:hAnsiTheme="majorHAnsi" w:cs="Arial"/>
                <w:szCs w:val="22"/>
              </w:rPr>
            </w:pPr>
            <w:r w:rsidRPr="00E601EE">
              <w:rPr>
                <w:rFonts w:asciiTheme="majorHAnsi" w:hAnsiTheme="majorHAnsi" w:cs="Arial"/>
                <w:b/>
                <w:szCs w:val="22"/>
              </w:rPr>
              <w:t>“We Do” Guided Practice:</w:t>
            </w:r>
          </w:p>
        </w:tc>
      </w:tr>
      <w:tr w:rsidR="00E601EE" w:rsidRPr="0059158F">
        <w:trPr>
          <w:trHeight w:val="1460"/>
        </w:trPr>
        <w:tc>
          <w:tcPr>
            <w:tcW w:w="2005" w:type="dxa"/>
            <w:vMerge/>
            <w:tcBorders>
              <w:right w:val="single" w:sz="4" w:space="0" w:color="auto"/>
            </w:tcBorders>
            <w:shd w:val="clear" w:color="auto" w:fill="auto"/>
          </w:tcPr>
          <w:p w:rsidR="00E601EE" w:rsidRPr="00E601EE" w:rsidRDefault="00E601EE" w:rsidP="00E601EE">
            <w:pPr>
              <w:rPr>
                <w:rFonts w:asciiTheme="majorHAnsi" w:hAnsiTheme="majorHAnsi"/>
                <w:b/>
                <w:szCs w:val="22"/>
              </w:rPr>
            </w:pPr>
          </w:p>
        </w:tc>
        <w:tc>
          <w:tcPr>
            <w:tcW w:w="271" w:type="dxa"/>
            <w:vMerge/>
            <w:tcBorders>
              <w:left w:val="single" w:sz="4" w:space="0" w:color="auto"/>
              <w:right w:val="single" w:sz="4" w:space="0" w:color="auto"/>
            </w:tcBorders>
            <w:shd w:val="clear" w:color="auto" w:fill="auto"/>
          </w:tcPr>
          <w:p w:rsidR="00E601EE" w:rsidRPr="00E601EE" w:rsidRDefault="00E601EE" w:rsidP="00E601EE">
            <w:pPr>
              <w:rPr>
                <w:rFonts w:asciiTheme="majorHAnsi" w:hAnsiTheme="majorHAnsi"/>
                <w:b/>
                <w:szCs w:val="22"/>
              </w:rPr>
            </w:pPr>
          </w:p>
        </w:tc>
        <w:tc>
          <w:tcPr>
            <w:tcW w:w="4492" w:type="dxa"/>
            <w:gridSpan w:val="2"/>
            <w:vMerge w:val="restart"/>
            <w:tcBorders>
              <w:left w:val="single" w:sz="4" w:space="0" w:color="auto"/>
            </w:tcBorders>
            <w:shd w:val="clear" w:color="auto" w:fill="auto"/>
          </w:tcPr>
          <w:p w:rsidR="00E601EE" w:rsidRPr="00E601EE" w:rsidRDefault="00E601EE" w:rsidP="00E601EE">
            <w:pPr>
              <w:tabs>
                <w:tab w:val="left" w:pos="1320"/>
              </w:tabs>
              <w:rPr>
                <w:rFonts w:asciiTheme="majorHAnsi" w:hAnsiTheme="majorHAnsi" w:cs="Arial"/>
                <w:szCs w:val="22"/>
              </w:rPr>
            </w:pPr>
          </w:p>
          <w:p w:rsidR="00E601EE" w:rsidRPr="00E601EE" w:rsidRDefault="00E601EE" w:rsidP="00E601EE">
            <w:pPr>
              <w:tabs>
                <w:tab w:val="left" w:pos="1320"/>
              </w:tabs>
              <w:rPr>
                <w:rFonts w:asciiTheme="majorHAnsi" w:hAnsiTheme="majorHAnsi" w:cs="Arial"/>
                <w:szCs w:val="22"/>
              </w:rPr>
            </w:pPr>
            <w:r w:rsidRPr="00E601EE">
              <w:rPr>
                <w:rFonts w:asciiTheme="majorHAnsi" w:hAnsiTheme="majorHAnsi" w:cs="Arial"/>
                <w:szCs w:val="22"/>
              </w:rPr>
              <w:t xml:space="preserve">While students are working in small groups, the teacher will circulate around the room, scaffolding as necessary. </w:t>
            </w:r>
          </w:p>
          <w:p w:rsidR="00E601EE" w:rsidRPr="00E601EE" w:rsidRDefault="00E601EE" w:rsidP="00E601EE">
            <w:pPr>
              <w:tabs>
                <w:tab w:val="left" w:pos="1320"/>
              </w:tabs>
              <w:rPr>
                <w:rFonts w:asciiTheme="majorHAnsi" w:hAnsiTheme="majorHAnsi" w:cs="Arial"/>
                <w:szCs w:val="22"/>
              </w:rPr>
            </w:pPr>
          </w:p>
          <w:p w:rsidR="00E601EE" w:rsidRPr="00E601EE" w:rsidRDefault="00E601EE" w:rsidP="00E601EE">
            <w:pPr>
              <w:tabs>
                <w:tab w:val="left" w:pos="1320"/>
              </w:tabs>
              <w:rPr>
                <w:rFonts w:asciiTheme="majorHAnsi" w:hAnsiTheme="majorHAnsi" w:cs="Arial"/>
                <w:szCs w:val="22"/>
              </w:rPr>
            </w:pPr>
            <w:r w:rsidRPr="00E601EE">
              <w:rPr>
                <w:rFonts w:asciiTheme="majorHAnsi" w:hAnsiTheme="majorHAnsi" w:cs="Arial"/>
                <w:szCs w:val="22"/>
              </w:rPr>
              <w:t>After students have had time to work in groups, the teacher will bring them back together and have several group representatives volunteer to share their analysis.</w:t>
            </w:r>
          </w:p>
        </w:tc>
        <w:tc>
          <w:tcPr>
            <w:tcW w:w="4410" w:type="dxa"/>
            <w:vMerge w:val="restart"/>
            <w:tcBorders>
              <w:left w:val="single" w:sz="4" w:space="0" w:color="auto"/>
            </w:tcBorders>
            <w:shd w:val="clear" w:color="auto" w:fill="auto"/>
          </w:tcPr>
          <w:p w:rsidR="00E601EE" w:rsidRPr="00E601EE" w:rsidRDefault="00E601EE" w:rsidP="00E601EE">
            <w:pPr>
              <w:tabs>
                <w:tab w:val="left" w:pos="1320"/>
              </w:tabs>
              <w:rPr>
                <w:rFonts w:asciiTheme="majorHAnsi" w:hAnsiTheme="majorHAnsi" w:cs="Arial"/>
                <w:szCs w:val="22"/>
              </w:rPr>
            </w:pPr>
            <w:r w:rsidRPr="00E601EE">
              <w:rPr>
                <w:rFonts w:asciiTheme="majorHAnsi" w:hAnsiTheme="majorHAnsi" w:cs="Arial"/>
                <w:szCs w:val="22"/>
              </w:rPr>
              <w:t xml:space="preserve">Students will be given another piece of propaganda and will fill out an analysis sheet in a small group.  </w:t>
            </w:r>
          </w:p>
        </w:tc>
      </w:tr>
      <w:tr w:rsidR="00E601EE" w:rsidRPr="0059158F">
        <w:trPr>
          <w:trHeight w:val="1460"/>
        </w:trPr>
        <w:tc>
          <w:tcPr>
            <w:tcW w:w="2005" w:type="dxa"/>
            <w:vMerge w:val="restart"/>
            <w:tcBorders>
              <w:right w:val="single" w:sz="4" w:space="0" w:color="auto"/>
            </w:tcBorders>
            <w:shd w:val="clear" w:color="auto" w:fill="auto"/>
          </w:tcPr>
          <w:p w:rsidR="00E601EE" w:rsidRPr="00E601EE" w:rsidRDefault="00E601EE" w:rsidP="00E601EE">
            <w:pPr>
              <w:pStyle w:val="NormalWeb"/>
              <w:shd w:val="clear" w:color="auto" w:fill="FFFFFF"/>
              <w:spacing w:beforeLines="0" w:afterLines="0"/>
              <w:rPr>
                <w:rFonts w:asciiTheme="majorHAnsi" w:hAnsiTheme="majorHAnsi"/>
                <w:color w:val="222222"/>
                <w:sz w:val="24"/>
                <w:szCs w:val="24"/>
              </w:rPr>
            </w:pPr>
            <w:r w:rsidRPr="00E601EE">
              <w:rPr>
                <w:rFonts w:asciiTheme="majorHAnsi" w:hAnsiTheme="majorHAnsi"/>
                <w:b/>
                <w:sz w:val="24"/>
                <w:szCs w:val="22"/>
              </w:rPr>
              <w:t xml:space="preserve">Accommodations: </w:t>
            </w:r>
            <w:r w:rsidRPr="00E601EE">
              <w:rPr>
                <w:rFonts w:asciiTheme="majorHAnsi" w:hAnsiTheme="majorHAnsi"/>
                <w:color w:val="222222"/>
                <w:sz w:val="24"/>
                <w:szCs w:val="24"/>
              </w:rPr>
              <w:t xml:space="preserve">Students with IEP identified needs for additional explanation or examples will the teacher’s first priority while circulation. The teacher will primarily clarify the analysis process with these students, and scaffold them as needed during group work time. </w:t>
            </w:r>
          </w:p>
          <w:p w:rsidR="00E601EE" w:rsidRPr="00E601EE" w:rsidRDefault="00E601EE" w:rsidP="00E601EE">
            <w:pPr>
              <w:pStyle w:val="NormalWeb"/>
              <w:shd w:val="clear" w:color="auto" w:fill="FFFFFF"/>
              <w:spacing w:beforeLines="0" w:afterLines="0"/>
              <w:rPr>
                <w:rFonts w:asciiTheme="majorHAnsi" w:hAnsiTheme="majorHAnsi"/>
                <w:color w:val="222222"/>
                <w:sz w:val="24"/>
                <w:szCs w:val="24"/>
              </w:rPr>
            </w:pPr>
          </w:p>
          <w:p w:rsidR="00E601EE" w:rsidRPr="00E601EE" w:rsidRDefault="00E601EE" w:rsidP="00E601EE">
            <w:pPr>
              <w:pStyle w:val="NormalWeb"/>
              <w:shd w:val="clear" w:color="auto" w:fill="FFFFFF"/>
              <w:spacing w:before="2" w:after="2"/>
              <w:rPr>
                <w:rFonts w:asciiTheme="majorHAnsi" w:hAnsiTheme="majorHAnsi"/>
                <w:b/>
                <w:sz w:val="24"/>
                <w:szCs w:val="22"/>
              </w:rPr>
            </w:pPr>
            <w:r w:rsidRPr="00E601EE">
              <w:rPr>
                <w:rFonts w:asciiTheme="majorHAnsi" w:hAnsiTheme="majorHAnsi"/>
                <w:color w:val="222222"/>
                <w:sz w:val="24"/>
                <w:szCs w:val="24"/>
              </w:rPr>
              <w:t>Students with IEP identified need for attention monitoring will be accommodated into</w:t>
            </w:r>
            <w:r w:rsidRPr="00E601EE">
              <w:rPr>
                <w:rStyle w:val="apple-converted-space"/>
                <w:rFonts w:asciiTheme="majorHAnsi" w:hAnsiTheme="majorHAnsi"/>
                <w:color w:val="222222"/>
                <w:sz w:val="24"/>
                <w:szCs w:val="24"/>
              </w:rPr>
              <w:t> </w:t>
            </w:r>
            <w:r w:rsidRPr="00E601EE">
              <w:rPr>
                <w:rFonts w:asciiTheme="majorHAnsi" w:hAnsiTheme="majorHAnsi"/>
                <w:color w:val="222222"/>
                <w:sz w:val="24"/>
                <w:szCs w:val="24"/>
              </w:rPr>
              <w:t xml:space="preserve"> </w:t>
            </w:r>
            <w:r w:rsidRPr="00E601EE">
              <w:rPr>
                <w:rStyle w:val="apple-converted-space"/>
                <w:rFonts w:asciiTheme="majorHAnsi" w:hAnsiTheme="majorHAnsi"/>
                <w:color w:val="222222"/>
                <w:sz w:val="24"/>
                <w:szCs w:val="24"/>
              </w:rPr>
              <w:t> </w:t>
            </w:r>
            <w:r w:rsidRPr="00E601EE">
              <w:rPr>
                <w:rFonts w:asciiTheme="majorHAnsi" w:hAnsiTheme="majorHAnsi"/>
                <w:color w:val="222222"/>
                <w:sz w:val="24"/>
                <w:szCs w:val="24"/>
              </w:rPr>
              <w:t>the teacher’s circulation.</w:t>
            </w:r>
          </w:p>
        </w:tc>
        <w:tc>
          <w:tcPr>
            <w:tcW w:w="271" w:type="dxa"/>
            <w:vMerge/>
            <w:tcBorders>
              <w:left w:val="single" w:sz="4" w:space="0" w:color="auto"/>
              <w:right w:val="single" w:sz="4" w:space="0" w:color="auto"/>
            </w:tcBorders>
            <w:shd w:val="clear" w:color="auto" w:fill="auto"/>
          </w:tcPr>
          <w:p w:rsidR="00E601EE" w:rsidRPr="00E601EE" w:rsidRDefault="00E601EE" w:rsidP="00E601EE">
            <w:pPr>
              <w:rPr>
                <w:rFonts w:asciiTheme="majorHAnsi" w:hAnsiTheme="majorHAnsi"/>
                <w:b/>
                <w:szCs w:val="22"/>
              </w:rPr>
            </w:pPr>
          </w:p>
        </w:tc>
        <w:tc>
          <w:tcPr>
            <w:tcW w:w="4492" w:type="dxa"/>
            <w:gridSpan w:val="2"/>
            <w:vMerge/>
            <w:tcBorders>
              <w:left w:val="single" w:sz="4" w:space="0" w:color="auto"/>
            </w:tcBorders>
            <w:shd w:val="clear" w:color="auto" w:fill="auto"/>
          </w:tcPr>
          <w:p w:rsidR="00E601EE" w:rsidRPr="00E601EE" w:rsidRDefault="00E601EE" w:rsidP="00E601EE">
            <w:pPr>
              <w:tabs>
                <w:tab w:val="left" w:pos="1320"/>
              </w:tabs>
              <w:rPr>
                <w:rFonts w:asciiTheme="majorHAnsi" w:hAnsiTheme="majorHAnsi" w:cs="Arial"/>
                <w:szCs w:val="22"/>
              </w:rPr>
            </w:pPr>
          </w:p>
        </w:tc>
        <w:tc>
          <w:tcPr>
            <w:tcW w:w="4410" w:type="dxa"/>
            <w:vMerge/>
            <w:tcBorders>
              <w:left w:val="single" w:sz="4" w:space="0" w:color="auto"/>
            </w:tcBorders>
            <w:shd w:val="clear" w:color="auto" w:fill="auto"/>
          </w:tcPr>
          <w:p w:rsidR="00E601EE" w:rsidRPr="00E601EE" w:rsidRDefault="00E601EE" w:rsidP="00E601EE">
            <w:pPr>
              <w:tabs>
                <w:tab w:val="left" w:pos="1320"/>
              </w:tabs>
              <w:rPr>
                <w:rFonts w:asciiTheme="majorHAnsi" w:hAnsiTheme="majorHAnsi" w:cs="Arial"/>
                <w:szCs w:val="22"/>
              </w:rPr>
            </w:pPr>
          </w:p>
        </w:tc>
      </w:tr>
      <w:tr w:rsidR="00E601EE" w:rsidRPr="0059158F">
        <w:trPr>
          <w:trHeight w:val="548"/>
        </w:trPr>
        <w:tc>
          <w:tcPr>
            <w:tcW w:w="2005" w:type="dxa"/>
            <w:vMerge/>
            <w:tcBorders>
              <w:right w:val="single" w:sz="4" w:space="0" w:color="auto"/>
            </w:tcBorders>
          </w:tcPr>
          <w:p w:rsidR="00E601EE" w:rsidRPr="00E601EE" w:rsidRDefault="00E601EE" w:rsidP="00E601EE">
            <w:pPr>
              <w:pStyle w:val="NormalWeb"/>
              <w:shd w:val="clear" w:color="auto" w:fill="FFFFFF"/>
              <w:spacing w:beforeLines="0" w:afterLines="0"/>
              <w:rPr>
                <w:rFonts w:asciiTheme="majorHAnsi" w:hAnsiTheme="majorHAnsi"/>
                <w:color w:val="222222"/>
                <w:sz w:val="24"/>
                <w:szCs w:val="24"/>
              </w:rPr>
            </w:pPr>
          </w:p>
        </w:tc>
        <w:tc>
          <w:tcPr>
            <w:tcW w:w="271" w:type="dxa"/>
            <w:vMerge/>
            <w:tcBorders>
              <w:left w:val="single" w:sz="4" w:space="0" w:color="auto"/>
              <w:right w:val="single" w:sz="4" w:space="0" w:color="auto"/>
            </w:tcBorders>
            <w:shd w:val="clear" w:color="auto" w:fill="auto"/>
          </w:tcPr>
          <w:p w:rsidR="00E601EE" w:rsidRPr="00E601EE" w:rsidRDefault="00E601EE" w:rsidP="00E601EE">
            <w:pPr>
              <w:rPr>
                <w:rFonts w:asciiTheme="majorHAnsi" w:hAnsiTheme="majorHAnsi"/>
                <w:b/>
                <w:szCs w:val="22"/>
              </w:rPr>
            </w:pPr>
          </w:p>
        </w:tc>
        <w:tc>
          <w:tcPr>
            <w:tcW w:w="8902" w:type="dxa"/>
            <w:gridSpan w:val="3"/>
            <w:tcBorders>
              <w:left w:val="single" w:sz="4" w:space="0" w:color="auto"/>
              <w:bottom w:val="single" w:sz="4" w:space="0" w:color="auto"/>
            </w:tcBorders>
            <w:shd w:val="clear" w:color="auto" w:fill="auto"/>
          </w:tcPr>
          <w:p w:rsidR="00E601EE" w:rsidRPr="00E601EE" w:rsidRDefault="00E601EE" w:rsidP="00E601EE">
            <w:pPr>
              <w:tabs>
                <w:tab w:val="left" w:pos="1320"/>
              </w:tabs>
              <w:rPr>
                <w:rFonts w:asciiTheme="majorHAnsi" w:hAnsiTheme="majorHAnsi" w:cs="Arial"/>
                <w:szCs w:val="22"/>
              </w:rPr>
            </w:pPr>
            <w:r w:rsidRPr="00E601EE">
              <w:rPr>
                <w:rFonts w:asciiTheme="majorHAnsi" w:hAnsiTheme="majorHAnsi" w:cs="Arial"/>
                <w:b/>
                <w:szCs w:val="22"/>
              </w:rPr>
              <w:t xml:space="preserve">Check for Understanding: </w:t>
            </w:r>
            <w:r w:rsidRPr="00E601EE">
              <w:rPr>
                <w:rFonts w:asciiTheme="majorHAnsi" w:hAnsiTheme="majorHAnsi" w:cs="Arial"/>
                <w:szCs w:val="22"/>
              </w:rPr>
              <w:t xml:space="preserve">The teacher will note students who are struggling with the analysis in groups, scaffolding students or groups as needed. </w:t>
            </w:r>
          </w:p>
          <w:p w:rsidR="00E601EE" w:rsidRPr="00E601EE" w:rsidRDefault="00E601EE" w:rsidP="00E601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imes"/>
                <w:color w:val="000000"/>
                <w:szCs w:val="22"/>
              </w:rPr>
            </w:pPr>
            <w:r w:rsidRPr="00E601EE">
              <w:rPr>
                <w:rFonts w:asciiTheme="majorHAnsi" w:hAnsiTheme="majorHAnsi" w:cs="Arial"/>
                <w:b/>
                <w:szCs w:val="22"/>
              </w:rPr>
              <w:t xml:space="preserve">H.O.T. Questions: </w:t>
            </w:r>
            <w:r w:rsidRPr="00E601EE">
              <w:rPr>
                <w:rFonts w:asciiTheme="majorHAnsi" w:hAnsiTheme="majorHAnsi" w:cs="Times"/>
                <w:color w:val="000000"/>
                <w:szCs w:val="22"/>
              </w:rPr>
              <w:t xml:space="preserve">What messages were the creator of this piece of propaganda trying to send? </w:t>
            </w:r>
          </w:p>
          <w:p w:rsidR="00E601EE" w:rsidRPr="00E601EE" w:rsidRDefault="00E601EE" w:rsidP="00E601EE">
            <w:pPr>
              <w:tabs>
                <w:tab w:val="left" w:pos="1320"/>
              </w:tabs>
              <w:rPr>
                <w:rFonts w:asciiTheme="majorHAnsi" w:hAnsiTheme="majorHAnsi" w:cs="Times"/>
                <w:color w:val="000000"/>
                <w:szCs w:val="22"/>
              </w:rPr>
            </w:pPr>
            <w:r w:rsidRPr="00E601EE">
              <w:rPr>
                <w:rFonts w:asciiTheme="majorHAnsi" w:hAnsiTheme="majorHAnsi" w:cs="Times"/>
                <w:color w:val="000000"/>
                <w:szCs w:val="22"/>
              </w:rPr>
              <w:t>How do you think propaganda impacts the attitudes and actions of people who see it?</w:t>
            </w:r>
          </w:p>
          <w:p w:rsidR="00E601EE" w:rsidRPr="00E601EE" w:rsidRDefault="00E601EE" w:rsidP="00E601EE">
            <w:pPr>
              <w:tabs>
                <w:tab w:val="left" w:pos="1320"/>
              </w:tabs>
              <w:rPr>
                <w:rFonts w:asciiTheme="majorHAnsi" w:hAnsiTheme="majorHAnsi" w:cs="Arial"/>
                <w:szCs w:val="22"/>
              </w:rPr>
            </w:pPr>
            <w:r w:rsidRPr="00E601EE">
              <w:rPr>
                <w:rFonts w:asciiTheme="majorHAnsi" w:hAnsiTheme="majorHAnsi" w:cs="Times"/>
                <w:color w:val="000000"/>
                <w:szCs w:val="22"/>
              </w:rPr>
              <w:t>What similarities do you see between this piece of propaganda and the others we’ve viewed?</w:t>
            </w:r>
          </w:p>
        </w:tc>
      </w:tr>
      <w:tr w:rsidR="00E601EE" w:rsidRPr="0059158F">
        <w:trPr>
          <w:trHeight w:val="296"/>
        </w:trPr>
        <w:tc>
          <w:tcPr>
            <w:tcW w:w="2005" w:type="dxa"/>
            <w:vMerge/>
            <w:tcBorders>
              <w:right w:val="single" w:sz="4" w:space="0" w:color="auto"/>
            </w:tcBorders>
            <w:shd w:val="clear" w:color="auto" w:fill="auto"/>
          </w:tcPr>
          <w:p w:rsidR="00E601EE" w:rsidRPr="00E601EE" w:rsidRDefault="00E601EE" w:rsidP="00E601EE">
            <w:pPr>
              <w:rPr>
                <w:rFonts w:asciiTheme="majorHAnsi" w:hAnsiTheme="majorHAnsi"/>
                <w:szCs w:val="22"/>
              </w:rPr>
            </w:pPr>
          </w:p>
        </w:tc>
        <w:tc>
          <w:tcPr>
            <w:tcW w:w="271" w:type="dxa"/>
            <w:vMerge/>
            <w:tcBorders>
              <w:left w:val="single" w:sz="4" w:space="0" w:color="auto"/>
              <w:right w:val="single" w:sz="4" w:space="0" w:color="auto"/>
            </w:tcBorders>
            <w:shd w:val="clear" w:color="auto" w:fill="auto"/>
          </w:tcPr>
          <w:p w:rsidR="00E601EE" w:rsidRPr="00E601EE" w:rsidRDefault="00E601EE" w:rsidP="00E601EE">
            <w:pPr>
              <w:rPr>
                <w:rFonts w:asciiTheme="majorHAnsi" w:hAnsiTheme="majorHAnsi"/>
                <w:b/>
                <w:szCs w:val="22"/>
              </w:rPr>
            </w:pPr>
          </w:p>
        </w:tc>
        <w:tc>
          <w:tcPr>
            <w:tcW w:w="8902" w:type="dxa"/>
            <w:gridSpan w:val="3"/>
            <w:tcBorders>
              <w:left w:val="single" w:sz="4" w:space="0" w:color="auto"/>
            </w:tcBorders>
            <w:shd w:val="clear" w:color="auto" w:fill="DBE5F1" w:themeFill="accent1" w:themeFillTint="33"/>
          </w:tcPr>
          <w:p w:rsidR="00E601EE" w:rsidRPr="00E601EE" w:rsidRDefault="00E601EE" w:rsidP="00E601EE">
            <w:pPr>
              <w:tabs>
                <w:tab w:val="left" w:pos="1320"/>
              </w:tabs>
              <w:jc w:val="center"/>
              <w:rPr>
                <w:rFonts w:asciiTheme="majorHAnsi" w:hAnsiTheme="majorHAnsi" w:cs="Arial"/>
                <w:b/>
                <w:szCs w:val="22"/>
              </w:rPr>
            </w:pPr>
            <w:r w:rsidRPr="00E601EE">
              <w:rPr>
                <w:rFonts w:asciiTheme="majorHAnsi" w:hAnsiTheme="majorHAnsi" w:cs="Arial"/>
                <w:b/>
                <w:szCs w:val="22"/>
              </w:rPr>
              <w:t>“You Do” Independent Practice:</w:t>
            </w:r>
          </w:p>
        </w:tc>
      </w:tr>
      <w:tr w:rsidR="00E601EE" w:rsidRPr="0059158F">
        <w:trPr>
          <w:trHeight w:val="1610"/>
        </w:trPr>
        <w:tc>
          <w:tcPr>
            <w:tcW w:w="2005" w:type="dxa"/>
            <w:vMerge/>
            <w:tcBorders>
              <w:right w:val="single" w:sz="4" w:space="0" w:color="auto"/>
            </w:tcBorders>
            <w:shd w:val="clear" w:color="auto" w:fill="auto"/>
          </w:tcPr>
          <w:p w:rsidR="00E601EE" w:rsidRPr="00E601EE" w:rsidRDefault="00E601EE" w:rsidP="00E601EE">
            <w:pPr>
              <w:rPr>
                <w:rFonts w:asciiTheme="majorHAnsi" w:hAnsiTheme="majorHAnsi"/>
                <w:szCs w:val="22"/>
              </w:rPr>
            </w:pPr>
          </w:p>
        </w:tc>
        <w:tc>
          <w:tcPr>
            <w:tcW w:w="271" w:type="dxa"/>
            <w:vMerge/>
            <w:tcBorders>
              <w:left w:val="single" w:sz="4" w:space="0" w:color="auto"/>
              <w:right w:val="single" w:sz="4" w:space="0" w:color="auto"/>
            </w:tcBorders>
            <w:shd w:val="clear" w:color="auto" w:fill="auto"/>
          </w:tcPr>
          <w:p w:rsidR="00E601EE" w:rsidRPr="00E601EE" w:rsidRDefault="00E601EE" w:rsidP="00E601EE">
            <w:pPr>
              <w:rPr>
                <w:rFonts w:asciiTheme="majorHAnsi" w:hAnsiTheme="majorHAnsi"/>
                <w:b/>
                <w:szCs w:val="22"/>
              </w:rPr>
            </w:pPr>
          </w:p>
        </w:tc>
        <w:tc>
          <w:tcPr>
            <w:tcW w:w="4492" w:type="dxa"/>
            <w:gridSpan w:val="2"/>
            <w:vMerge w:val="restart"/>
            <w:tcBorders>
              <w:left w:val="single" w:sz="4" w:space="0" w:color="auto"/>
            </w:tcBorders>
            <w:shd w:val="clear" w:color="auto" w:fill="auto"/>
          </w:tcPr>
          <w:p w:rsidR="00E601EE" w:rsidRPr="00E601EE" w:rsidRDefault="00E601EE" w:rsidP="00E601EE">
            <w:pPr>
              <w:tabs>
                <w:tab w:val="left" w:pos="1320"/>
              </w:tabs>
              <w:rPr>
                <w:rFonts w:asciiTheme="majorHAnsi" w:hAnsiTheme="majorHAnsi" w:cs="Arial"/>
                <w:szCs w:val="22"/>
              </w:rPr>
            </w:pPr>
          </w:p>
          <w:p w:rsidR="00E601EE" w:rsidRPr="00E601EE" w:rsidRDefault="00E601EE" w:rsidP="00E601EE">
            <w:pPr>
              <w:tabs>
                <w:tab w:val="left" w:pos="1320"/>
              </w:tabs>
              <w:rPr>
                <w:rFonts w:asciiTheme="majorHAnsi" w:hAnsiTheme="majorHAnsi" w:cs="Arial"/>
                <w:szCs w:val="22"/>
              </w:rPr>
            </w:pPr>
            <w:r w:rsidRPr="00E601EE">
              <w:rPr>
                <w:rFonts w:asciiTheme="majorHAnsi" w:hAnsiTheme="majorHAnsi" w:cs="Arial"/>
                <w:szCs w:val="22"/>
              </w:rPr>
              <w:t xml:space="preserve">During all these stages of work the teacher will be actively circulating around the room, paying close attention to students who were struggling during the “we do” part of this lesson. </w:t>
            </w:r>
          </w:p>
        </w:tc>
        <w:tc>
          <w:tcPr>
            <w:tcW w:w="4410" w:type="dxa"/>
            <w:vMerge w:val="restart"/>
            <w:tcBorders>
              <w:left w:val="single" w:sz="4" w:space="0" w:color="auto"/>
            </w:tcBorders>
            <w:shd w:val="clear" w:color="auto" w:fill="auto"/>
          </w:tcPr>
          <w:p w:rsidR="00E601EE" w:rsidRPr="00E601EE" w:rsidRDefault="00E601EE" w:rsidP="00E601EE">
            <w:pPr>
              <w:tabs>
                <w:tab w:val="left" w:pos="1320"/>
              </w:tabs>
              <w:rPr>
                <w:rFonts w:asciiTheme="majorHAnsi" w:hAnsiTheme="majorHAnsi" w:cs="Arial"/>
                <w:szCs w:val="22"/>
              </w:rPr>
            </w:pPr>
            <w:r w:rsidRPr="00E601EE">
              <w:rPr>
                <w:rFonts w:asciiTheme="majorHAnsi" w:hAnsiTheme="majorHAnsi" w:cs="Arial"/>
                <w:szCs w:val="22"/>
              </w:rPr>
              <w:t xml:space="preserve">Students will analyze a piece of propaganda independently, using the analysis worksheet. </w:t>
            </w:r>
          </w:p>
          <w:p w:rsidR="00E601EE" w:rsidRPr="00E601EE" w:rsidRDefault="00E601EE" w:rsidP="00E601EE">
            <w:pPr>
              <w:tabs>
                <w:tab w:val="left" w:pos="1320"/>
              </w:tabs>
              <w:rPr>
                <w:rFonts w:asciiTheme="majorHAnsi" w:hAnsiTheme="majorHAnsi" w:cs="Arial"/>
                <w:szCs w:val="22"/>
              </w:rPr>
            </w:pPr>
            <w:r w:rsidRPr="00E601EE">
              <w:rPr>
                <w:rFonts w:asciiTheme="majorHAnsi" w:hAnsiTheme="majorHAnsi" w:cs="Arial"/>
                <w:szCs w:val="22"/>
              </w:rPr>
              <w:t xml:space="preserve">After students have had independent work time, they will be asked to share their work with a partner. Each student will be asked to tell their partner one good thing about their analysis and one thing they can improve. </w:t>
            </w:r>
          </w:p>
          <w:p w:rsidR="00E601EE" w:rsidRPr="00E601EE" w:rsidRDefault="00E601EE" w:rsidP="00E601EE">
            <w:pPr>
              <w:tabs>
                <w:tab w:val="left" w:pos="1320"/>
              </w:tabs>
              <w:rPr>
                <w:rFonts w:asciiTheme="majorHAnsi" w:hAnsiTheme="majorHAnsi" w:cs="Arial"/>
                <w:szCs w:val="22"/>
              </w:rPr>
            </w:pPr>
            <w:r w:rsidRPr="00E601EE">
              <w:rPr>
                <w:rFonts w:asciiTheme="majorHAnsi" w:hAnsiTheme="majorHAnsi" w:cs="Arial"/>
                <w:szCs w:val="22"/>
              </w:rPr>
              <w:t xml:space="preserve">If time allows, some students will share parts of their analysis with the whole class. </w:t>
            </w:r>
          </w:p>
        </w:tc>
      </w:tr>
      <w:tr w:rsidR="00E601EE" w:rsidRPr="0059158F">
        <w:trPr>
          <w:trHeight w:val="1610"/>
        </w:trPr>
        <w:tc>
          <w:tcPr>
            <w:tcW w:w="2005" w:type="dxa"/>
            <w:tcBorders>
              <w:right w:val="single" w:sz="4" w:space="0" w:color="auto"/>
            </w:tcBorders>
            <w:shd w:val="clear" w:color="auto" w:fill="auto"/>
          </w:tcPr>
          <w:p w:rsidR="00E601EE" w:rsidRPr="00E601EE" w:rsidRDefault="00E601EE" w:rsidP="00E601EE">
            <w:pPr>
              <w:rPr>
                <w:rFonts w:asciiTheme="majorHAnsi" w:hAnsiTheme="majorHAnsi"/>
                <w:b/>
                <w:szCs w:val="22"/>
              </w:rPr>
            </w:pPr>
            <w:r w:rsidRPr="00E601EE">
              <w:rPr>
                <w:rFonts w:asciiTheme="majorHAnsi" w:hAnsiTheme="majorHAnsi"/>
                <w:b/>
                <w:szCs w:val="22"/>
              </w:rPr>
              <w:t xml:space="preserve">Vocabulary words/Key Concepts: </w:t>
            </w:r>
          </w:p>
          <w:p w:rsidR="00E601EE" w:rsidRPr="00E601EE" w:rsidRDefault="00E601EE" w:rsidP="00E601EE">
            <w:pPr>
              <w:rPr>
                <w:rFonts w:asciiTheme="majorHAnsi" w:hAnsiTheme="majorHAnsi"/>
                <w:szCs w:val="22"/>
              </w:rPr>
            </w:pPr>
            <w:r w:rsidRPr="00E601EE">
              <w:rPr>
                <w:rFonts w:asciiTheme="majorHAnsi" w:hAnsiTheme="majorHAnsi"/>
                <w:szCs w:val="22"/>
              </w:rPr>
              <w:t>Persuade, in-group/out-group, community, identity</w:t>
            </w:r>
          </w:p>
        </w:tc>
        <w:tc>
          <w:tcPr>
            <w:tcW w:w="271" w:type="dxa"/>
            <w:vMerge/>
            <w:tcBorders>
              <w:left w:val="single" w:sz="4" w:space="0" w:color="auto"/>
              <w:right w:val="single" w:sz="4" w:space="0" w:color="auto"/>
            </w:tcBorders>
            <w:shd w:val="clear" w:color="auto" w:fill="auto"/>
          </w:tcPr>
          <w:p w:rsidR="00E601EE" w:rsidRPr="00E601EE" w:rsidRDefault="00E601EE" w:rsidP="00E601EE">
            <w:pPr>
              <w:rPr>
                <w:rFonts w:asciiTheme="majorHAnsi" w:hAnsiTheme="majorHAnsi"/>
                <w:b/>
                <w:szCs w:val="22"/>
              </w:rPr>
            </w:pPr>
          </w:p>
        </w:tc>
        <w:tc>
          <w:tcPr>
            <w:tcW w:w="4492" w:type="dxa"/>
            <w:gridSpan w:val="2"/>
            <w:vMerge/>
            <w:tcBorders>
              <w:left w:val="single" w:sz="4" w:space="0" w:color="auto"/>
            </w:tcBorders>
            <w:shd w:val="clear" w:color="auto" w:fill="auto"/>
          </w:tcPr>
          <w:p w:rsidR="00E601EE" w:rsidRPr="00E601EE" w:rsidRDefault="00E601EE" w:rsidP="00E601EE">
            <w:pPr>
              <w:tabs>
                <w:tab w:val="left" w:pos="1320"/>
              </w:tabs>
              <w:rPr>
                <w:rFonts w:asciiTheme="majorHAnsi" w:hAnsiTheme="majorHAnsi" w:cs="Arial"/>
                <w:szCs w:val="22"/>
              </w:rPr>
            </w:pPr>
          </w:p>
        </w:tc>
        <w:tc>
          <w:tcPr>
            <w:tcW w:w="4410" w:type="dxa"/>
            <w:vMerge/>
            <w:tcBorders>
              <w:left w:val="single" w:sz="4" w:space="0" w:color="auto"/>
            </w:tcBorders>
            <w:shd w:val="clear" w:color="auto" w:fill="auto"/>
          </w:tcPr>
          <w:p w:rsidR="00E601EE" w:rsidRPr="00E601EE" w:rsidRDefault="00E601EE" w:rsidP="00E601EE">
            <w:pPr>
              <w:tabs>
                <w:tab w:val="left" w:pos="1320"/>
              </w:tabs>
              <w:rPr>
                <w:rFonts w:asciiTheme="majorHAnsi" w:hAnsiTheme="majorHAnsi" w:cs="Arial"/>
                <w:szCs w:val="22"/>
              </w:rPr>
            </w:pPr>
          </w:p>
        </w:tc>
      </w:tr>
      <w:tr w:rsidR="00E601EE" w:rsidRPr="0059158F">
        <w:trPr>
          <w:trHeight w:val="510"/>
        </w:trPr>
        <w:tc>
          <w:tcPr>
            <w:tcW w:w="2005" w:type="dxa"/>
            <w:vMerge w:val="restart"/>
            <w:tcBorders>
              <w:right w:val="single" w:sz="4" w:space="0" w:color="auto"/>
            </w:tcBorders>
            <w:shd w:val="clear" w:color="auto" w:fill="auto"/>
          </w:tcPr>
          <w:p w:rsidR="00E601EE" w:rsidRPr="00E601EE" w:rsidRDefault="00E601EE" w:rsidP="00E601EE">
            <w:pPr>
              <w:rPr>
                <w:rFonts w:asciiTheme="majorHAnsi" w:hAnsiTheme="majorHAnsi"/>
                <w:szCs w:val="22"/>
              </w:rPr>
            </w:pPr>
            <w:r w:rsidRPr="00E601EE">
              <w:rPr>
                <w:rFonts w:asciiTheme="majorHAnsi" w:hAnsiTheme="majorHAnsi"/>
                <w:b/>
                <w:szCs w:val="22"/>
              </w:rPr>
              <w:t xml:space="preserve">Materials &amp; Technology: </w:t>
            </w:r>
            <w:r w:rsidRPr="00E601EE">
              <w:rPr>
                <w:rFonts w:asciiTheme="majorHAnsi" w:hAnsiTheme="majorHAnsi"/>
                <w:szCs w:val="22"/>
              </w:rPr>
              <w:t xml:space="preserve">Computer, projector, </w:t>
            </w:r>
            <w:proofErr w:type="spellStart"/>
            <w:r w:rsidRPr="00E601EE">
              <w:rPr>
                <w:rFonts w:asciiTheme="majorHAnsi" w:hAnsiTheme="majorHAnsi"/>
                <w:szCs w:val="22"/>
              </w:rPr>
              <w:t>powerpoint</w:t>
            </w:r>
            <w:proofErr w:type="spellEnd"/>
            <w:r w:rsidRPr="00E601EE">
              <w:rPr>
                <w:rFonts w:asciiTheme="majorHAnsi" w:hAnsiTheme="majorHAnsi"/>
                <w:szCs w:val="22"/>
              </w:rPr>
              <w:t xml:space="preserve"> presentation, pre-printed examples of propaganda, pre-printed analysis worksheets, pen or pencil for every student</w:t>
            </w:r>
          </w:p>
        </w:tc>
        <w:tc>
          <w:tcPr>
            <w:tcW w:w="271" w:type="dxa"/>
            <w:vMerge/>
            <w:tcBorders>
              <w:left w:val="single" w:sz="4" w:space="0" w:color="auto"/>
              <w:right w:val="single" w:sz="4" w:space="0" w:color="auto"/>
            </w:tcBorders>
            <w:shd w:val="clear" w:color="auto" w:fill="auto"/>
          </w:tcPr>
          <w:p w:rsidR="00E601EE" w:rsidRPr="00E601EE" w:rsidRDefault="00E601EE" w:rsidP="00E601EE">
            <w:pPr>
              <w:rPr>
                <w:rFonts w:asciiTheme="majorHAnsi" w:hAnsiTheme="majorHAnsi"/>
                <w:b/>
                <w:szCs w:val="22"/>
              </w:rPr>
            </w:pPr>
          </w:p>
        </w:tc>
        <w:tc>
          <w:tcPr>
            <w:tcW w:w="8902" w:type="dxa"/>
            <w:gridSpan w:val="3"/>
            <w:tcBorders>
              <w:left w:val="single" w:sz="4" w:space="0" w:color="auto"/>
            </w:tcBorders>
            <w:shd w:val="clear" w:color="auto" w:fill="auto"/>
          </w:tcPr>
          <w:p w:rsidR="00E601EE" w:rsidRPr="00E601EE" w:rsidRDefault="00E601EE" w:rsidP="00E601EE">
            <w:pPr>
              <w:tabs>
                <w:tab w:val="left" w:pos="1320"/>
              </w:tabs>
              <w:rPr>
                <w:rFonts w:asciiTheme="majorHAnsi" w:hAnsiTheme="majorHAnsi" w:cs="Arial"/>
                <w:szCs w:val="22"/>
              </w:rPr>
            </w:pPr>
            <w:r w:rsidRPr="00E601EE">
              <w:rPr>
                <w:rFonts w:asciiTheme="majorHAnsi" w:hAnsiTheme="majorHAnsi" w:cs="Arial"/>
                <w:b/>
                <w:szCs w:val="22"/>
              </w:rPr>
              <w:t xml:space="preserve">Check for Understanding:  </w:t>
            </w:r>
            <w:r w:rsidRPr="00E601EE">
              <w:rPr>
                <w:rFonts w:asciiTheme="majorHAnsi" w:hAnsiTheme="majorHAnsi" w:cs="Arial"/>
                <w:szCs w:val="22"/>
              </w:rPr>
              <w:t xml:space="preserve">The teacher will note student success during independent work time, partner feedback time, and whole-class share out. </w:t>
            </w:r>
          </w:p>
          <w:p w:rsidR="00E601EE" w:rsidRPr="00E601EE" w:rsidRDefault="00E601EE" w:rsidP="00E601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imes"/>
                <w:color w:val="000000"/>
                <w:szCs w:val="22"/>
              </w:rPr>
            </w:pPr>
            <w:r w:rsidRPr="00E601EE">
              <w:rPr>
                <w:rFonts w:asciiTheme="majorHAnsi" w:hAnsiTheme="majorHAnsi" w:cs="Arial"/>
                <w:b/>
                <w:szCs w:val="22"/>
              </w:rPr>
              <w:t xml:space="preserve">H.O.T. Questions: </w:t>
            </w:r>
            <w:r w:rsidRPr="00E601EE">
              <w:rPr>
                <w:rFonts w:asciiTheme="majorHAnsi" w:hAnsiTheme="majorHAnsi" w:cs="Times"/>
                <w:color w:val="000000"/>
                <w:szCs w:val="22"/>
              </w:rPr>
              <w:t xml:space="preserve">What messages were the creator of this piece of propaganda trying to send? </w:t>
            </w:r>
          </w:p>
          <w:p w:rsidR="00E601EE" w:rsidRPr="00E601EE" w:rsidRDefault="00E601EE" w:rsidP="00E601EE">
            <w:pPr>
              <w:tabs>
                <w:tab w:val="left" w:pos="1320"/>
              </w:tabs>
              <w:rPr>
                <w:rFonts w:asciiTheme="majorHAnsi" w:hAnsiTheme="majorHAnsi" w:cs="Times"/>
                <w:color w:val="000000"/>
                <w:szCs w:val="22"/>
              </w:rPr>
            </w:pPr>
            <w:r w:rsidRPr="00E601EE">
              <w:rPr>
                <w:rFonts w:asciiTheme="majorHAnsi" w:hAnsiTheme="majorHAnsi" w:cs="Times"/>
                <w:color w:val="000000"/>
                <w:szCs w:val="22"/>
              </w:rPr>
              <w:t>How do you think propaganda impacts the attitudes and actions of people who see it?</w:t>
            </w:r>
          </w:p>
          <w:p w:rsidR="00E601EE" w:rsidRPr="00E601EE" w:rsidRDefault="00E601EE" w:rsidP="00E601EE">
            <w:pPr>
              <w:tabs>
                <w:tab w:val="left" w:pos="1320"/>
              </w:tabs>
              <w:rPr>
                <w:rFonts w:asciiTheme="majorHAnsi" w:hAnsiTheme="majorHAnsi" w:cs="Arial"/>
                <w:szCs w:val="22"/>
              </w:rPr>
            </w:pPr>
            <w:r w:rsidRPr="00E601EE">
              <w:rPr>
                <w:rFonts w:asciiTheme="majorHAnsi" w:hAnsiTheme="majorHAnsi" w:cs="Times"/>
                <w:color w:val="000000"/>
                <w:szCs w:val="22"/>
              </w:rPr>
              <w:t>How can you improve your propaganda analysis? How can you more clearly communicate what you see in the image?</w:t>
            </w:r>
          </w:p>
        </w:tc>
      </w:tr>
      <w:tr w:rsidR="00E601EE" w:rsidRPr="0059158F">
        <w:trPr>
          <w:trHeight w:val="386"/>
        </w:trPr>
        <w:tc>
          <w:tcPr>
            <w:tcW w:w="2005" w:type="dxa"/>
            <w:vMerge/>
            <w:tcBorders>
              <w:right w:val="single" w:sz="4" w:space="0" w:color="auto"/>
            </w:tcBorders>
          </w:tcPr>
          <w:p w:rsidR="00E601EE" w:rsidRPr="00E601EE" w:rsidRDefault="00E601EE" w:rsidP="00E601EE">
            <w:pPr>
              <w:rPr>
                <w:rFonts w:asciiTheme="majorHAnsi" w:hAnsiTheme="majorHAnsi"/>
                <w:b/>
                <w:szCs w:val="22"/>
              </w:rPr>
            </w:pPr>
          </w:p>
        </w:tc>
        <w:tc>
          <w:tcPr>
            <w:tcW w:w="271" w:type="dxa"/>
            <w:vMerge/>
            <w:tcBorders>
              <w:left w:val="single" w:sz="4" w:space="0" w:color="auto"/>
              <w:right w:val="single" w:sz="4" w:space="0" w:color="auto"/>
            </w:tcBorders>
            <w:shd w:val="clear" w:color="auto" w:fill="auto"/>
          </w:tcPr>
          <w:p w:rsidR="00E601EE" w:rsidRPr="00E601EE" w:rsidRDefault="00E601EE" w:rsidP="00E601EE">
            <w:pPr>
              <w:rPr>
                <w:rFonts w:asciiTheme="majorHAnsi" w:hAnsiTheme="majorHAnsi"/>
                <w:szCs w:val="22"/>
              </w:rPr>
            </w:pPr>
          </w:p>
        </w:tc>
        <w:tc>
          <w:tcPr>
            <w:tcW w:w="8902" w:type="dxa"/>
            <w:gridSpan w:val="3"/>
            <w:tcBorders>
              <w:left w:val="single" w:sz="4" w:space="0" w:color="auto"/>
            </w:tcBorders>
            <w:shd w:val="clear" w:color="auto" w:fill="auto"/>
          </w:tcPr>
          <w:p w:rsidR="00E601EE" w:rsidRPr="00E601EE" w:rsidRDefault="00E601EE" w:rsidP="00E601EE">
            <w:pPr>
              <w:tabs>
                <w:tab w:val="left" w:pos="1320"/>
              </w:tabs>
              <w:rPr>
                <w:rFonts w:asciiTheme="majorHAnsi" w:hAnsiTheme="majorHAnsi" w:cs="Arial"/>
                <w:szCs w:val="22"/>
              </w:rPr>
            </w:pPr>
            <w:r w:rsidRPr="00E601EE">
              <w:rPr>
                <w:rFonts w:asciiTheme="majorHAnsi" w:hAnsiTheme="majorHAnsi" w:cs="Arial"/>
                <w:b/>
                <w:szCs w:val="22"/>
              </w:rPr>
              <w:t xml:space="preserve">Exit Ticket (aligned to lesson objective) or assessment:  </w:t>
            </w:r>
            <w:r w:rsidRPr="00E601EE">
              <w:rPr>
                <w:rFonts w:asciiTheme="majorHAnsi" w:hAnsiTheme="majorHAnsi" w:cs="Arial"/>
                <w:szCs w:val="22"/>
              </w:rPr>
              <w:t>The teacher will instruct students to revise their independently analysis based on their partners feedback. The revised analysis will be evaluated as formal exit ticket</w:t>
            </w:r>
          </w:p>
        </w:tc>
      </w:tr>
      <w:tr w:rsidR="00E601EE" w:rsidRPr="0059158F">
        <w:trPr>
          <w:trHeight w:val="557"/>
        </w:trPr>
        <w:tc>
          <w:tcPr>
            <w:tcW w:w="2005" w:type="dxa"/>
            <w:vMerge/>
            <w:tcBorders>
              <w:bottom w:val="single" w:sz="4" w:space="0" w:color="auto"/>
              <w:right w:val="single" w:sz="4" w:space="0" w:color="auto"/>
            </w:tcBorders>
          </w:tcPr>
          <w:p w:rsidR="00E601EE" w:rsidRPr="00E601EE" w:rsidRDefault="00E601EE" w:rsidP="00E601EE">
            <w:pPr>
              <w:rPr>
                <w:rFonts w:asciiTheme="majorHAnsi" w:hAnsiTheme="majorHAnsi"/>
                <w:szCs w:val="22"/>
              </w:rPr>
            </w:pPr>
          </w:p>
        </w:tc>
        <w:tc>
          <w:tcPr>
            <w:tcW w:w="271" w:type="dxa"/>
            <w:vMerge/>
            <w:tcBorders>
              <w:left w:val="single" w:sz="4" w:space="0" w:color="auto"/>
              <w:bottom w:val="single" w:sz="4" w:space="0" w:color="auto"/>
              <w:right w:val="single" w:sz="4" w:space="0" w:color="auto"/>
            </w:tcBorders>
            <w:shd w:val="clear" w:color="auto" w:fill="auto"/>
          </w:tcPr>
          <w:p w:rsidR="00E601EE" w:rsidRPr="00E601EE" w:rsidRDefault="00E601EE" w:rsidP="00E601EE">
            <w:pPr>
              <w:rPr>
                <w:rFonts w:asciiTheme="majorHAnsi" w:hAnsiTheme="majorHAnsi"/>
                <w:szCs w:val="22"/>
              </w:rPr>
            </w:pPr>
          </w:p>
        </w:tc>
        <w:tc>
          <w:tcPr>
            <w:tcW w:w="8902" w:type="dxa"/>
            <w:gridSpan w:val="3"/>
            <w:tcBorders>
              <w:left w:val="single" w:sz="4" w:space="0" w:color="auto"/>
              <w:bottom w:val="single" w:sz="4" w:space="0" w:color="auto"/>
            </w:tcBorders>
            <w:shd w:val="clear" w:color="auto" w:fill="auto"/>
          </w:tcPr>
          <w:p w:rsidR="00E601EE" w:rsidRPr="00E601EE" w:rsidRDefault="00E601EE" w:rsidP="00E601EE">
            <w:pPr>
              <w:tabs>
                <w:tab w:val="left" w:pos="1320"/>
              </w:tabs>
              <w:rPr>
                <w:rFonts w:asciiTheme="majorHAnsi" w:hAnsiTheme="majorHAnsi" w:cs="Arial"/>
                <w:szCs w:val="22"/>
              </w:rPr>
            </w:pPr>
            <w:r w:rsidRPr="00E601EE">
              <w:rPr>
                <w:rFonts w:asciiTheme="majorHAnsi" w:hAnsiTheme="majorHAnsi" w:cs="Arial"/>
                <w:b/>
                <w:szCs w:val="22"/>
              </w:rPr>
              <w:t xml:space="preserve">Closing/Preview for next lesson:  </w:t>
            </w:r>
            <w:r w:rsidRPr="00E601EE">
              <w:rPr>
                <w:rFonts w:asciiTheme="majorHAnsi" w:hAnsiTheme="majorHAnsi" w:cs="Arial"/>
                <w:szCs w:val="22"/>
              </w:rPr>
              <w:t xml:space="preserve">The teacher will tell students that in the next class period they will be creating their own piece of propaganda.  </w:t>
            </w:r>
          </w:p>
        </w:tc>
      </w:tr>
      <w:tr w:rsidR="00362C13" w:rsidRPr="00B65642">
        <w:trPr>
          <w:trHeight w:val="556"/>
        </w:trPr>
        <w:tc>
          <w:tcPr>
            <w:tcW w:w="11178" w:type="dxa"/>
            <w:gridSpan w:val="5"/>
            <w:tcBorders>
              <w:top w:val="single" w:sz="4" w:space="0" w:color="auto"/>
              <w:left w:val="single" w:sz="4" w:space="0" w:color="auto"/>
              <w:bottom w:val="single" w:sz="4" w:space="0" w:color="auto"/>
              <w:right w:val="single" w:sz="4" w:space="0" w:color="auto"/>
            </w:tcBorders>
          </w:tcPr>
          <w:p w:rsidR="00362C13" w:rsidRPr="00E601EE" w:rsidRDefault="00362C13" w:rsidP="00E601EE">
            <w:pPr>
              <w:tabs>
                <w:tab w:val="left" w:pos="1320"/>
              </w:tabs>
              <w:rPr>
                <w:rFonts w:asciiTheme="majorHAnsi" w:hAnsiTheme="majorHAnsi" w:cs="Arial"/>
                <w:szCs w:val="22"/>
              </w:rPr>
            </w:pPr>
            <w:r w:rsidRPr="00E601EE">
              <w:rPr>
                <w:rFonts w:asciiTheme="majorHAnsi" w:hAnsiTheme="majorHAnsi" w:cs="Arial"/>
                <w:b/>
                <w:szCs w:val="22"/>
              </w:rPr>
              <w:t xml:space="preserve">Homework: </w:t>
            </w:r>
            <w:r w:rsidR="005D0243" w:rsidRPr="00E601EE">
              <w:rPr>
                <w:rFonts w:asciiTheme="majorHAnsi" w:hAnsiTheme="majorHAnsi" w:cs="Arial"/>
                <w:szCs w:val="22"/>
              </w:rPr>
              <w:t>Independent propaganda analysis. Think of a message you want to create a propaganda poster about. For extra credit – bring in piece of current propaganda. Look at advertisements all around you!</w:t>
            </w:r>
          </w:p>
        </w:tc>
      </w:tr>
    </w:tbl>
    <w:p w:rsidR="00ED43DF" w:rsidRPr="00AE1FD4" w:rsidRDefault="00E601EE" w:rsidP="00ED43DF">
      <w:pPr>
        <w:rPr>
          <w:sz w:val="22"/>
          <w:szCs w:val="22"/>
        </w:rPr>
      </w:pPr>
      <w:r>
        <w:rPr>
          <w:sz w:val="22"/>
          <w:szCs w:val="22"/>
        </w:rPr>
        <w:br w:type="textWrapping" w:clear="all"/>
      </w:r>
    </w:p>
    <w:sectPr w:rsidR="00ED43DF" w:rsidRPr="00AE1FD4" w:rsidSect="00B2552C">
      <w:headerReference w:type="default" r:id="rId7"/>
      <w:pgSz w:w="12240" w:h="15840"/>
      <w:pgMar w:top="720" w:right="720" w:bottom="720" w:left="72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09B0" w:rsidRDefault="00D209B0">
      <w:r>
        <w:separator/>
      </w:r>
    </w:p>
  </w:endnote>
  <w:endnote w:type="continuationSeparator" w:id="0">
    <w:p w:rsidR="00D209B0" w:rsidRDefault="00D209B0">
      <w:r>
        <w:continuationSeparator/>
      </w:r>
    </w:p>
  </w:endnote>
</w:endnotes>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Bold">
    <w:panose1 w:val="020B07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Helvetica">
    <w:panose1 w:val="02000500000000000000"/>
    <w:charset w:val="00"/>
    <w:family w:val="auto"/>
    <w:pitch w:val="variable"/>
    <w:sig w:usb0="00000003" w:usb1="00000000" w:usb2="00000000" w:usb3="00000000" w:csb0="00000001" w:csb1="00000000"/>
  </w:font>
  <w:font w:name="Helvetica Neue">
    <w:panose1 w:val="020005030000000200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ＭＳ 明朝">
    <w:charset w:val="4E"/>
    <w:family w:val="auto"/>
    <w:pitch w:val="variable"/>
    <w:sig w:usb0="00000001" w:usb1="00000000" w:usb2="01000407" w:usb3="00000000" w:csb0="00020000"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09B0" w:rsidRDefault="00D209B0">
      <w:r>
        <w:separator/>
      </w:r>
    </w:p>
  </w:footnote>
  <w:footnote w:type="continuationSeparator" w:id="0">
    <w:p w:rsidR="00D209B0" w:rsidRDefault="00D209B0">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9B0" w:rsidRDefault="00D209B0" w:rsidP="00ED43DF">
    <w:pPr>
      <w:pStyle w:val="Header"/>
      <w:rPr>
        <w:rFonts w:ascii="Helvetica" w:hAnsi="Helvetica"/>
        <w:smallCaps/>
        <w:noProof/>
        <w:spacing w:val="20"/>
      </w:rPr>
    </w:pPr>
    <w:r>
      <w:rPr>
        <w:rFonts w:ascii="Helvetica" w:hAnsi="Helvetica"/>
        <w:smallCaps/>
        <w:noProof/>
        <w:spacing w:val="20"/>
      </w:rPr>
      <w:drawing>
        <wp:anchor distT="18288" distB="60960" distL="144780" distR="194564" simplePos="0" relativeHeight="251658240" behindDoc="0" locked="0" layoutInCell="1" allowOverlap="1">
          <wp:simplePos x="0" y="0"/>
          <wp:positionH relativeFrom="column">
            <wp:posOffset>5834380</wp:posOffset>
          </wp:positionH>
          <wp:positionV relativeFrom="paragraph">
            <wp:posOffset>-32512</wp:posOffset>
          </wp:positionV>
          <wp:extent cx="1193546" cy="457327"/>
          <wp:effectExtent l="50800" t="50800" r="127635" b="127000"/>
          <wp:wrapSquare wrapText="bothSides"/>
          <wp:docPr id="4" name="Picture 4" descr=":::AUSL Logos:AUSL3_c900x397c.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Picture 1" descr=":::AUSL Logos:AUSL3_c900x397c.jpg"/>
                  <pic:cNvPicPr>
                    <a:picLocks noChangeAspect="1" noChangeArrowheads="1"/>
                  </pic:cNvPicPr>
                </pic:nvPicPr>
                <pic:blipFill>
                  <a:blip r:embed="rId1"/>
                  <a:srcRect/>
                  <a:stretch>
                    <a:fillRect/>
                  </a:stretch>
                </pic:blipFill>
                <pic:spPr bwMode="auto">
                  <a:xfrm>
                    <a:off x="0" y="0"/>
                    <a:ext cx="1193165" cy="457200"/>
                  </a:xfrm>
                  <a:prstGeom prst="rect">
                    <a:avLst/>
                  </a:prstGeom>
                  <a:noFill/>
                  <a:ln w="3175" cmpd="sng">
                    <a:solidFill>
                      <a:schemeClr val="tx1"/>
                    </a:solidFill>
                    <a:miter lim="800000"/>
                    <a:headEnd/>
                    <a:tailEnd/>
                  </a:ln>
                  <a:effectLst>
                    <a:outerShdw blurRad="50800" dist="38100" dir="2700000">
                      <a:srgbClr val="000000">
                        <a:alpha val="43000"/>
                      </a:srgbClr>
                    </a:outerShdw>
                  </a:effectLst>
                </pic:spPr>
              </pic:pic>
            </a:graphicData>
          </a:graphic>
        </wp:anchor>
      </w:drawing>
    </w:r>
    <w:r>
      <w:rPr>
        <w:rFonts w:ascii="Helvetica" w:hAnsi="Helvetica"/>
        <w:smallCaps/>
        <w:noProof/>
        <w:spacing w:val="20"/>
      </w:rPr>
      <w:t xml:space="preserve">Daily Doule Plan Clipboard </w:t>
    </w:r>
  </w:p>
  <w:p w:rsidR="00D209B0" w:rsidRPr="00E808A4" w:rsidRDefault="00D209B0" w:rsidP="00C86CDD">
    <w:pPr>
      <w:pStyle w:val="Header"/>
      <w:tabs>
        <w:tab w:val="clear" w:pos="4320"/>
        <w:tab w:val="clear" w:pos="8640"/>
        <w:tab w:val="left" w:pos="10440"/>
      </w:tabs>
      <w:rPr>
        <w:rFonts w:ascii="Helvetica Neue" w:hAnsi="Helvetica Neue"/>
        <w:smallCaps/>
        <w:spacing w:val="20"/>
      </w:rPr>
    </w:pPr>
    <w:r>
      <w:rPr>
        <w:rFonts w:ascii="Helvetica Neue" w:hAnsi="Helvetica Neue"/>
        <w:smallCaps/>
        <w:noProof/>
        <w:spacing w:val="20"/>
      </w:rPr>
      <w:pict>
        <v:line id="Line 3" o:spid="_x0000_s409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5pt,2.9pt" to="533.05pt,2.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" strokeweight=".25pt">
          <v:fill o:detectmouseclick="t"/>
          <v:shadow opacity="22938f" mv:blur="38100f" offset="0"/>
        </v:line>
      </w:pict>
    </w:r>
    <w:r>
      <w:rPr>
        <w:rFonts w:ascii="Helvetica Neue" w:hAnsi="Helvetica Neue"/>
        <w:smallCaps/>
        <w:spacing w:val="20"/>
      </w:rPr>
      <w:tab/>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375AEE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Symbo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Symbo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8AB00F1"/>
    <w:multiLevelType w:val="hybridMultilevel"/>
    <w:tmpl w:val="C2FA9832"/>
    <w:lvl w:ilvl="0" w:tplc="03F4F82E">
      <w:start w:val="29"/>
      <w:numFmt w:val="bullet"/>
      <w:lvlText w:val="-"/>
      <w:lvlJc w:val="left"/>
      <w:pPr>
        <w:ind w:left="720" w:hanging="360"/>
      </w:pPr>
      <w:rPr>
        <w:rFonts w:ascii="Arial" w:eastAsia="Times New Roman" w:hAnsi="Aria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A310D24"/>
    <w:multiLevelType w:val="hybridMultilevel"/>
    <w:tmpl w:val="C03C6834"/>
    <w:lvl w:ilvl="0" w:tplc="241476B6">
      <w:start w:val="29"/>
      <w:numFmt w:val="bullet"/>
      <w:lvlText w:val="-"/>
      <w:lvlJc w:val="left"/>
      <w:pPr>
        <w:ind w:left="720" w:hanging="360"/>
      </w:pPr>
      <w:rPr>
        <w:rFonts w:ascii="Arial" w:eastAsia="Times New Roman" w:hAnsi="Aria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720"/>
  <w:characterSpacingControl w:val="doNotCompress"/>
  <w:hdrShapeDefaults>
    <o:shapedefaults v:ext="edit" spidmax="4099"/>
    <o:shapelayout v:ext="edit">
      <o:idmap v:ext="edit" data="4"/>
    </o:shapelayout>
  </w:hdrShapeDefaults>
  <w:footnotePr>
    <w:footnote w:id="-1"/>
    <w:footnote w:id="0"/>
  </w:footnotePr>
  <w:endnotePr>
    <w:endnote w:id="-1"/>
    <w:endnote w:id="0"/>
  </w:endnotePr>
  <w:compat/>
  <w:rsids>
    <w:rsidRoot w:val="00FB74A2"/>
    <w:rsid w:val="000037AE"/>
    <w:rsid w:val="00066D01"/>
    <w:rsid w:val="000D7229"/>
    <w:rsid w:val="00107CB8"/>
    <w:rsid w:val="00110C1E"/>
    <w:rsid w:val="00110C5C"/>
    <w:rsid w:val="001219B1"/>
    <w:rsid w:val="001323E9"/>
    <w:rsid w:val="00173A09"/>
    <w:rsid w:val="001873F6"/>
    <w:rsid w:val="001E7FD4"/>
    <w:rsid w:val="00233F76"/>
    <w:rsid w:val="00271DE9"/>
    <w:rsid w:val="002A2D6E"/>
    <w:rsid w:val="002C5133"/>
    <w:rsid w:val="00303978"/>
    <w:rsid w:val="00305A1B"/>
    <w:rsid w:val="00307FF4"/>
    <w:rsid w:val="00333720"/>
    <w:rsid w:val="00362C13"/>
    <w:rsid w:val="00373FB9"/>
    <w:rsid w:val="003812D4"/>
    <w:rsid w:val="003951CB"/>
    <w:rsid w:val="003B3ED8"/>
    <w:rsid w:val="00406B9B"/>
    <w:rsid w:val="00436895"/>
    <w:rsid w:val="00445AB3"/>
    <w:rsid w:val="004E642C"/>
    <w:rsid w:val="00513F74"/>
    <w:rsid w:val="00517C4C"/>
    <w:rsid w:val="00517FF6"/>
    <w:rsid w:val="00537D80"/>
    <w:rsid w:val="005441BA"/>
    <w:rsid w:val="00572F43"/>
    <w:rsid w:val="0059158F"/>
    <w:rsid w:val="005A4E40"/>
    <w:rsid w:val="005B2E3A"/>
    <w:rsid w:val="005D0243"/>
    <w:rsid w:val="005F293B"/>
    <w:rsid w:val="00614640"/>
    <w:rsid w:val="00656A15"/>
    <w:rsid w:val="0068057A"/>
    <w:rsid w:val="006837B8"/>
    <w:rsid w:val="006B01F8"/>
    <w:rsid w:val="0073557A"/>
    <w:rsid w:val="007430AF"/>
    <w:rsid w:val="00745382"/>
    <w:rsid w:val="007A2332"/>
    <w:rsid w:val="007A52A9"/>
    <w:rsid w:val="007B2DDE"/>
    <w:rsid w:val="007C6A3B"/>
    <w:rsid w:val="00851F96"/>
    <w:rsid w:val="008575D7"/>
    <w:rsid w:val="008A0E6D"/>
    <w:rsid w:val="008D1247"/>
    <w:rsid w:val="00905383"/>
    <w:rsid w:val="0091383B"/>
    <w:rsid w:val="0091798D"/>
    <w:rsid w:val="0097206C"/>
    <w:rsid w:val="00975818"/>
    <w:rsid w:val="00981A53"/>
    <w:rsid w:val="009857DC"/>
    <w:rsid w:val="009E1B96"/>
    <w:rsid w:val="009F0CB0"/>
    <w:rsid w:val="009F2140"/>
    <w:rsid w:val="00A116A5"/>
    <w:rsid w:val="00A4158F"/>
    <w:rsid w:val="00A41E07"/>
    <w:rsid w:val="00A54D60"/>
    <w:rsid w:val="00AF0BD6"/>
    <w:rsid w:val="00B2552C"/>
    <w:rsid w:val="00B73CF2"/>
    <w:rsid w:val="00B830D1"/>
    <w:rsid w:val="00B9138D"/>
    <w:rsid w:val="00B97778"/>
    <w:rsid w:val="00BD5903"/>
    <w:rsid w:val="00BD75DF"/>
    <w:rsid w:val="00BF27E9"/>
    <w:rsid w:val="00C2559A"/>
    <w:rsid w:val="00C43BEF"/>
    <w:rsid w:val="00C53AFF"/>
    <w:rsid w:val="00C6677B"/>
    <w:rsid w:val="00C81491"/>
    <w:rsid w:val="00C81B88"/>
    <w:rsid w:val="00C86CDD"/>
    <w:rsid w:val="00D05BEF"/>
    <w:rsid w:val="00D07D64"/>
    <w:rsid w:val="00D1161A"/>
    <w:rsid w:val="00D153D7"/>
    <w:rsid w:val="00D209B0"/>
    <w:rsid w:val="00D37DDD"/>
    <w:rsid w:val="00D70CA0"/>
    <w:rsid w:val="00D71918"/>
    <w:rsid w:val="00D76AED"/>
    <w:rsid w:val="00D813EC"/>
    <w:rsid w:val="00DD55A0"/>
    <w:rsid w:val="00DF2E38"/>
    <w:rsid w:val="00DF7FCC"/>
    <w:rsid w:val="00E12335"/>
    <w:rsid w:val="00E303E1"/>
    <w:rsid w:val="00E5527D"/>
    <w:rsid w:val="00E601EE"/>
    <w:rsid w:val="00E96955"/>
    <w:rsid w:val="00ED43DF"/>
    <w:rsid w:val="00ED7EF1"/>
    <w:rsid w:val="00EE728E"/>
    <w:rsid w:val="00EF69C3"/>
    <w:rsid w:val="00F1353C"/>
    <w:rsid w:val="00F72C8D"/>
    <w:rsid w:val="00FA0AD3"/>
    <w:rsid w:val="00FA5475"/>
    <w:rsid w:val="00FB74A2"/>
    <w:rsid w:val="00FD68C0"/>
    <w:rsid w:val="00FE47ED"/>
  </w:rsids>
  <m:mathPr>
    <m:mathFont m:val="Arial Bold"/>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76">
    <w:lsdException w:name="Normal (Web)" w:uiPriority="99"/>
  </w:latentStyles>
  <w:style w:type="paragraph" w:default="1" w:styleId="Normal">
    <w:name w:val="Normal"/>
    <w:qFormat/>
    <w:rsid w:val="00DA6EE0"/>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table" w:styleId="TableGrid">
    <w:name w:val="Table Grid"/>
    <w:basedOn w:val="TableNormal"/>
    <w:rsid w:val="00DA6E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DA6EE0"/>
    <w:pPr>
      <w:tabs>
        <w:tab w:val="center" w:pos="4320"/>
        <w:tab w:val="right" w:pos="8640"/>
      </w:tabs>
    </w:pPr>
  </w:style>
  <w:style w:type="paragraph" w:styleId="Footer">
    <w:name w:val="footer"/>
    <w:basedOn w:val="Normal"/>
    <w:rsid w:val="00DA6EE0"/>
    <w:pPr>
      <w:tabs>
        <w:tab w:val="center" w:pos="4320"/>
        <w:tab w:val="right" w:pos="8640"/>
      </w:tabs>
    </w:pPr>
  </w:style>
  <w:style w:type="character" w:customStyle="1" w:styleId="HeaderChar">
    <w:name w:val="Header Char"/>
    <w:link w:val="Header"/>
    <w:uiPriority w:val="99"/>
    <w:rsid w:val="00C36F7D"/>
    <w:rPr>
      <w:sz w:val="24"/>
      <w:szCs w:val="24"/>
    </w:rPr>
  </w:style>
  <w:style w:type="character" w:styleId="CommentReference">
    <w:name w:val="annotation reference"/>
    <w:basedOn w:val="DefaultParagraphFont"/>
    <w:rsid w:val="00517C4C"/>
    <w:rPr>
      <w:sz w:val="18"/>
      <w:szCs w:val="18"/>
    </w:rPr>
  </w:style>
  <w:style w:type="paragraph" w:styleId="CommentText">
    <w:name w:val="annotation text"/>
    <w:basedOn w:val="Normal"/>
    <w:link w:val="CommentTextChar"/>
    <w:rsid w:val="00517C4C"/>
  </w:style>
  <w:style w:type="character" w:customStyle="1" w:styleId="CommentTextChar">
    <w:name w:val="Comment Text Char"/>
    <w:basedOn w:val="DefaultParagraphFont"/>
    <w:link w:val="CommentText"/>
    <w:rsid w:val="00517C4C"/>
    <w:rPr>
      <w:sz w:val="24"/>
      <w:szCs w:val="24"/>
    </w:rPr>
  </w:style>
  <w:style w:type="paragraph" w:styleId="CommentSubject">
    <w:name w:val="annotation subject"/>
    <w:basedOn w:val="CommentText"/>
    <w:next w:val="CommentText"/>
    <w:link w:val="CommentSubjectChar"/>
    <w:rsid w:val="00517C4C"/>
    <w:rPr>
      <w:b/>
      <w:bCs/>
      <w:sz w:val="20"/>
      <w:szCs w:val="20"/>
    </w:rPr>
  </w:style>
  <w:style w:type="character" w:customStyle="1" w:styleId="CommentSubjectChar">
    <w:name w:val="Comment Subject Char"/>
    <w:basedOn w:val="CommentTextChar"/>
    <w:link w:val="CommentSubject"/>
    <w:rsid w:val="00517C4C"/>
    <w:rPr>
      <w:b/>
      <w:bCs/>
    </w:rPr>
  </w:style>
  <w:style w:type="paragraph" w:styleId="ListParagraph">
    <w:name w:val="List Paragraph"/>
    <w:basedOn w:val="Normal"/>
    <w:uiPriority w:val="72"/>
    <w:rsid w:val="00307FF4"/>
    <w:pPr>
      <w:ind w:left="720"/>
      <w:contextualSpacing/>
    </w:pPr>
  </w:style>
  <w:style w:type="paragraph" w:styleId="NormalWeb">
    <w:name w:val="Normal (Web)"/>
    <w:basedOn w:val="Normal"/>
    <w:uiPriority w:val="99"/>
    <w:rsid w:val="00D05BEF"/>
    <w:pPr>
      <w:spacing w:beforeLines="1" w:afterLines="1"/>
    </w:pPr>
    <w:rPr>
      <w:rFonts w:ascii="Times" w:hAnsi="Times"/>
      <w:sz w:val="20"/>
      <w:szCs w:val="20"/>
    </w:rPr>
  </w:style>
  <w:style w:type="character" w:customStyle="1" w:styleId="apple-converted-space">
    <w:name w:val="apple-converted-space"/>
    <w:basedOn w:val="DefaultParagraphFont"/>
    <w:rsid w:val="00D05BE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6EE0"/>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DA6E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DA6EE0"/>
    <w:pPr>
      <w:tabs>
        <w:tab w:val="center" w:pos="4320"/>
        <w:tab w:val="right" w:pos="8640"/>
      </w:tabs>
    </w:pPr>
  </w:style>
  <w:style w:type="paragraph" w:styleId="Footer">
    <w:name w:val="footer"/>
    <w:basedOn w:val="Normal"/>
    <w:rsid w:val="00DA6EE0"/>
    <w:pPr>
      <w:tabs>
        <w:tab w:val="center" w:pos="4320"/>
        <w:tab w:val="right" w:pos="8640"/>
      </w:tabs>
    </w:pPr>
  </w:style>
  <w:style w:type="character" w:customStyle="1" w:styleId="HeaderChar">
    <w:name w:val="Header Char"/>
    <w:link w:val="Header"/>
    <w:uiPriority w:val="99"/>
    <w:rsid w:val="00C36F7D"/>
    <w:rPr>
      <w:sz w:val="24"/>
      <w:szCs w:val="24"/>
    </w:rPr>
  </w:style>
</w:styles>
</file>

<file path=word/webSettings.xml><?xml version="1.0" encoding="utf-8"?>
<w:webSettings xmlns:r="http://schemas.openxmlformats.org/officeDocument/2006/relationships" xmlns:w="http://schemas.openxmlformats.org/wordprocessingml/2006/main">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2"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Users:scott:Desktop:AUSLDoublePlanningClipboardLPw.Accomodation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AUSLDoublePlanningClipboardLPw.Accomodations.dot</Template>
  <TotalTime>84</TotalTime>
  <Pages>3</Pages>
  <Words>846</Words>
  <Characters>4824</Characters>
  <Application>Microsoft Macintosh Word</Application>
  <DocSecurity>0</DocSecurity>
  <Lines>40</Lines>
  <Paragraphs>9</Paragraphs>
  <ScaleCrop>false</ScaleCrop>
  <HeadingPairs>
    <vt:vector size="2" baseType="variant">
      <vt:variant>
        <vt:lpstr>Title</vt:lpstr>
      </vt:variant>
      <vt:variant>
        <vt:i4>1</vt:i4>
      </vt:variant>
    </vt:vector>
  </HeadingPairs>
  <TitlesOfParts>
    <vt:vector size="1" baseType="lpstr">
      <vt:lpstr>Subject /Time</vt:lpstr>
    </vt:vector>
  </TitlesOfParts>
  <Manager/>
  <Company>AUSL</Company>
  <LinksUpToDate>false</LinksUpToDate>
  <CharactersWithSpaces>5924</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Subject /Time</dc:title>
  <dc:subject/>
  <dc:creator>Administrator</dc:creator>
  <cp:keywords/>
  <dc:description/>
  <cp:lastModifiedBy>Martha Baumgarten</cp:lastModifiedBy>
  <cp:revision>10</cp:revision>
  <cp:lastPrinted>2011-08-14T23:19:00Z</cp:lastPrinted>
  <dcterms:created xsi:type="dcterms:W3CDTF">2012-04-07T13:06:00Z</dcterms:created>
  <dcterms:modified xsi:type="dcterms:W3CDTF">2012-05-03T00:11:00Z</dcterms:modified>
  <cp:category/>
</cp:coreProperties>
</file>